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30E" w:rsidRPr="00F2704F" w:rsidTr="00F2704F">
        <w:trPr>
          <w:trHeight w:val="658"/>
        </w:trPr>
        <w:tc>
          <w:tcPr>
            <w:tcW w:w="9924" w:type="dxa"/>
            <w:shd w:val="clear" w:color="auto" w:fill="auto"/>
            <w:vAlign w:val="center"/>
          </w:tcPr>
          <w:p w:rsidR="00EE230E" w:rsidRPr="00F2704F" w:rsidRDefault="00A36C22" w:rsidP="00F2704F">
            <w:pPr>
              <w:spacing w:after="0" w:line="240" w:lineRule="auto"/>
              <w:jc w:val="center"/>
              <w:rPr>
                <w:b/>
              </w:rPr>
            </w:pPr>
            <w:r>
              <w:rPr>
                <w:b/>
                <w:sz w:val="36"/>
              </w:rPr>
              <w:t>Music</w:t>
            </w:r>
          </w:p>
        </w:tc>
      </w:tr>
    </w:tbl>
    <w:p w:rsidR="00EE230E" w:rsidRDefault="00EE230E">
      <w:pPr>
        <w:ind w:left="-426"/>
        <w:rPr>
          <w:sz w:val="2"/>
        </w:rPr>
      </w:pPr>
    </w:p>
    <w:p w:rsidR="00EE230E" w:rsidRDefault="00593E3E">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E230E" w:rsidRPr="00F2704F" w:rsidTr="00F2704F">
        <w:tc>
          <w:tcPr>
            <w:tcW w:w="9924" w:type="dxa"/>
            <w:shd w:val="clear" w:color="auto" w:fill="auto"/>
            <w:vAlign w:val="center"/>
          </w:tcPr>
          <w:p w:rsidR="00EE230E" w:rsidRPr="00F2704F" w:rsidRDefault="00593E3E" w:rsidP="00F2704F">
            <w:pPr>
              <w:spacing w:after="0" w:line="240" w:lineRule="auto"/>
              <w:rPr>
                <w:b/>
              </w:rPr>
            </w:pPr>
            <w:r w:rsidRPr="00F2704F">
              <w:rPr>
                <w:b/>
              </w:rPr>
              <w:t>Tasks</w:t>
            </w:r>
          </w:p>
        </w:tc>
      </w:tr>
      <w:tr w:rsidR="00EE230E" w:rsidRPr="00F2704F" w:rsidTr="00F2704F">
        <w:trPr>
          <w:trHeight w:val="7295"/>
        </w:trPr>
        <w:tc>
          <w:tcPr>
            <w:tcW w:w="9924" w:type="dxa"/>
            <w:shd w:val="clear" w:color="auto" w:fill="auto"/>
          </w:tcPr>
          <w:p w:rsidR="00EE230E" w:rsidRDefault="00EE230E" w:rsidP="00F2704F">
            <w:pPr>
              <w:spacing w:after="0" w:line="240" w:lineRule="auto"/>
              <w:rPr>
                <w:b/>
              </w:rPr>
            </w:pPr>
          </w:p>
          <w:p w:rsidR="008731A9" w:rsidRPr="008731A9" w:rsidRDefault="008731A9" w:rsidP="00F2704F">
            <w:pPr>
              <w:spacing w:after="0" w:line="240" w:lineRule="auto"/>
              <w:rPr>
                <w:b/>
                <w:u w:val="single"/>
              </w:rPr>
            </w:pPr>
            <w:r w:rsidRPr="008731A9">
              <w:rPr>
                <w:b/>
                <w:u w:val="single"/>
              </w:rPr>
              <w:t>Task 1:</w:t>
            </w:r>
          </w:p>
          <w:p w:rsidR="008731A9" w:rsidRPr="00F2704F" w:rsidRDefault="008731A9" w:rsidP="00F2704F">
            <w:pPr>
              <w:spacing w:after="0" w:line="240" w:lineRule="auto"/>
              <w:rPr>
                <w:b/>
              </w:rPr>
            </w:pPr>
          </w:p>
          <w:p w:rsidR="00A36C22" w:rsidRPr="00A36C22" w:rsidRDefault="00A36C22" w:rsidP="00D92660">
            <w:pPr>
              <w:pStyle w:val="ListParagraph"/>
              <w:spacing w:after="0"/>
              <w:ind w:left="0"/>
              <w:rPr>
                <w:rFonts w:ascii="Arial" w:hAnsi="Arial" w:cs="Arial"/>
                <w:sz w:val="20"/>
                <w:szCs w:val="20"/>
              </w:rPr>
            </w:pPr>
            <w:r w:rsidRPr="00A36C22">
              <w:rPr>
                <w:rFonts w:ascii="Arial" w:hAnsi="Arial" w:cs="Arial"/>
                <w:sz w:val="20"/>
                <w:szCs w:val="20"/>
              </w:rPr>
              <w:t xml:space="preserve">During the A Level course, you will learn how to perceptively listen to a selection of pieces and develop skills of aural analysis. These skills of knowledge and understanding that you need to demonstrate in Unit 1 contribute to 40% of the qualification. In A Level Music we focus on two Areas of Study: </w:t>
            </w:r>
            <w:r w:rsidR="00A955CC" w:rsidRPr="00A36C22">
              <w:rPr>
                <w:rFonts w:ascii="Arial" w:hAnsi="Arial" w:cs="Arial"/>
                <w:sz w:val="20"/>
                <w:szCs w:val="20"/>
              </w:rPr>
              <w:t>The</w:t>
            </w:r>
            <w:r w:rsidRPr="00A36C22">
              <w:rPr>
                <w:rFonts w:ascii="Arial" w:hAnsi="Arial" w:cs="Arial"/>
                <w:sz w:val="20"/>
                <w:szCs w:val="20"/>
              </w:rPr>
              <w:t xml:space="preserve"> Western Classical Tradition and Pop Music. In order to prepare you for these tasks, we would like you to complete the following research work:</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b/>
                <w:sz w:val="20"/>
                <w:szCs w:val="20"/>
                <w:u w:val="single"/>
              </w:rPr>
            </w:pPr>
            <w:r w:rsidRPr="00A36C22">
              <w:rPr>
                <w:rFonts w:ascii="Arial" w:hAnsi="Arial" w:cs="Arial"/>
                <w:b/>
                <w:sz w:val="20"/>
                <w:szCs w:val="20"/>
                <w:u w:val="single"/>
              </w:rPr>
              <w:t>Western Classical Tradition: the three strands</w:t>
            </w: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Baroque: the solo concerto</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composers wrote concerti during this period?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How were these concerti structured?</w:t>
            </w:r>
          </w:p>
          <w:p w:rsidR="00A36C22" w:rsidRPr="00A36C22" w:rsidRDefault="00A36C22" w:rsidP="00D92660">
            <w:pPr>
              <w:pStyle w:val="ListParagraph"/>
              <w:numPr>
                <w:ilvl w:val="0"/>
                <w:numId w:val="3"/>
              </w:numPr>
              <w:spacing w:after="0"/>
              <w:rPr>
                <w:rFonts w:ascii="Arial" w:hAnsi="Arial" w:cs="Arial"/>
                <w:sz w:val="20"/>
                <w:szCs w:val="20"/>
              </w:rPr>
            </w:pPr>
            <w:r w:rsidRPr="00A36C22">
              <w:rPr>
                <w:rFonts w:ascii="Arial" w:hAnsi="Arial" w:cs="Arial"/>
                <w:sz w:val="20"/>
                <w:szCs w:val="20"/>
              </w:rPr>
              <w:t>What sorts of groups/ensembles existed?</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Classical: the operas of Mozart</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Create a timeline consisting of five of Mozart’s most famous Operas.</w:t>
            </w:r>
          </w:p>
          <w:p w:rsidR="00A36C22" w:rsidRPr="00A36C22" w:rsidRDefault="00A36C22" w:rsidP="00D92660">
            <w:pPr>
              <w:pStyle w:val="ListParagraph"/>
              <w:numPr>
                <w:ilvl w:val="0"/>
                <w:numId w:val="2"/>
              </w:numPr>
              <w:spacing w:after="0"/>
              <w:rPr>
                <w:rFonts w:ascii="Arial" w:hAnsi="Arial" w:cs="Arial"/>
                <w:sz w:val="20"/>
                <w:szCs w:val="20"/>
              </w:rPr>
            </w:pPr>
            <w:r w:rsidRPr="00A36C22">
              <w:rPr>
                <w:rFonts w:ascii="Arial" w:hAnsi="Arial" w:cs="Arial"/>
                <w:sz w:val="20"/>
                <w:szCs w:val="20"/>
              </w:rPr>
              <w:t>What sorts of instruments, groups / ensembles featured in Mozart’s operas?</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Romantic: the piano music of Chopin, Brahms and Grieg</w:t>
            </w:r>
          </w:p>
          <w:p w:rsidR="00A36C22" w:rsidRPr="00A36C22" w:rsidRDefault="00A36C22" w:rsidP="00D92660">
            <w:pPr>
              <w:pStyle w:val="ListParagraph"/>
              <w:numPr>
                <w:ilvl w:val="0"/>
                <w:numId w:val="1"/>
              </w:numPr>
              <w:spacing w:after="0"/>
              <w:rPr>
                <w:rFonts w:ascii="Arial" w:hAnsi="Arial" w:cs="Arial"/>
                <w:sz w:val="20"/>
                <w:szCs w:val="20"/>
              </w:rPr>
            </w:pPr>
            <w:r w:rsidRPr="00A36C22">
              <w:rPr>
                <w:rFonts w:ascii="Arial" w:hAnsi="Arial" w:cs="Arial"/>
                <w:sz w:val="20"/>
                <w:szCs w:val="20"/>
              </w:rPr>
              <w:t>What musical characteristics would we hear in this musical period?</w:t>
            </w:r>
          </w:p>
          <w:p w:rsidR="00A36C22" w:rsidRPr="00A36C22" w:rsidRDefault="00A36C22" w:rsidP="00D92660">
            <w:pPr>
              <w:pStyle w:val="ListParagraph"/>
              <w:numPr>
                <w:ilvl w:val="0"/>
                <w:numId w:val="1"/>
              </w:numPr>
              <w:spacing w:after="0"/>
              <w:rPr>
                <w:rFonts w:ascii="Arial" w:hAnsi="Arial" w:cs="Arial"/>
                <w:sz w:val="20"/>
                <w:szCs w:val="20"/>
              </w:rPr>
            </w:pPr>
            <w:r w:rsidRPr="00A36C22">
              <w:rPr>
                <w:rFonts w:ascii="Arial" w:hAnsi="Arial" w:cs="Arial"/>
                <w:sz w:val="20"/>
                <w:szCs w:val="20"/>
              </w:rPr>
              <w:t>How were these pieces of music structured?</w:t>
            </w:r>
          </w:p>
          <w:p w:rsidR="00A36C22" w:rsidRPr="00A36C22" w:rsidRDefault="00A36C22" w:rsidP="00D92660">
            <w:pPr>
              <w:pStyle w:val="ListParagraph"/>
              <w:spacing w:after="0"/>
              <w:ind w:left="0"/>
              <w:rPr>
                <w:rFonts w:ascii="Arial" w:hAnsi="Arial" w:cs="Arial"/>
                <w:sz w:val="20"/>
                <w:szCs w:val="20"/>
              </w:rPr>
            </w:pPr>
          </w:p>
          <w:p w:rsidR="00A36C22" w:rsidRPr="00A36C22" w:rsidRDefault="00A36C22" w:rsidP="00D92660">
            <w:pPr>
              <w:pStyle w:val="ListParagraph"/>
              <w:spacing w:after="0"/>
              <w:ind w:left="0"/>
              <w:rPr>
                <w:rFonts w:ascii="Arial" w:hAnsi="Arial" w:cs="Arial"/>
                <w:b/>
                <w:sz w:val="20"/>
                <w:szCs w:val="20"/>
                <w:u w:val="single"/>
              </w:rPr>
            </w:pPr>
            <w:r w:rsidRPr="00A36C22">
              <w:rPr>
                <w:rFonts w:ascii="Arial" w:hAnsi="Arial" w:cs="Arial"/>
                <w:b/>
                <w:sz w:val="20"/>
                <w:szCs w:val="20"/>
                <w:u w:val="single"/>
              </w:rPr>
              <w:t>Popular Music (1960s to the present day)</w:t>
            </w:r>
          </w:p>
          <w:p w:rsidR="00A36C22" w:rsidRPr="00A36C22" w:rsidRDefault="00A36C22" w:rsidP="00D92660">
            <w:pPr>
              <w:pStyle w:val="ListParagraph"/>
              <w:spacing w:after="0"/>
              <w:ind w:left="0"/>
              <w:rPr>
                <w:rFonts w:ascii="Arial" w:hAnsi="Arial" w:cs="Arial"/>
                <w:sz w:val="20"/>
                <w:szCs w:val="20"/>
              </w:rPr>
            </w:pPr>
            <w:r w:rsidRPr="00A36C22">
              <w:rPr>
                <w:rFonts w:ascii="Arial" w:hAnsi="Arial" w:cs="Arial"/>
                <w:sz w:val="20"/>
                <w:szCs w:val="20"/>
              </w:rPr>
              <w:t>For the artists below, research the following:</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Instrumentation and instrumental techniques in their music</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Context of the lyrics</w:t>
            </w:r>
          </w:p>
          <w:p w:rsidR="00A36C22" w:rsidRPr="00A36C22" w:rsidRDefault="006C70AD" w:rsidP="00D92660">
            <w:pPr>
              <w:pStyle w:val="ListParagraph"/>
              <w:numPr>
                <w:ilvl w:val="0"/>
                <w:numId w:val="4"/>
              </w:numPr>
              <w:spacing w:after="0"/>
              <w:rPr>
                <w:rFonts w:ascii="Arial" w:hAnsi="Arial" w:cs="Arial"/>
                <w:sz w:val="20"/>
                <w:szCs w:val="20"/>
              </w:rPr>
            </w:pPr>
            <w:r>
              <w:rPr>
                <w:rFonts w:ascii="Arial" w:hAnsi="Arial" w:cs="Arial"/>
                <w:sz w:val="20"/>
                <w:szCs w:val="20"/>
              </w:rPr>
              <w:t>M</w:t>
            </w:r>
            <w:r w:rsidR="00A36C22" w:rsidRPr="00A36C22">
              <w:rPr>
                <w:rFonts w:ascii="Arial" w:hAnsi="Arial" w:cs="Arial"/>
                <w:sz w:val="20"/>
                <w:szCs w:val="20"/>
              </w:rPr>
              <w:t>usical features particular to the artist (through research on the internet and by listening to their music.)</w:t>
            </w:r>
          </w:p>
          <w:p w:rsidR="00A36C22" w:rsidRPr="00A36C22" w:rsidRDefault="00A36C22" w:rsidP="00D92660">
            <w:pPr>
              <w:pStyle w:val="ListParagraph"/>
              <w:numPr>
                <w:ilvl w:val="0"/>
                <w:numId w:val="4"/>
              </w:numPr>
              <w:spacing w:after="0"/>
              <w:rPr>
                <w:rFonts w:ascii="Arial" w:hAnsi="Arial" w:cs="Arial"/>
                <w:sz w:val="20"/>
                <w:szCs w:val="20"/>
              </w:rPr>
            </w:pPr>
            <w:r w:rsidRPr="00A36C22">
              <w:rPr>
                <w:rFonts w:ascii="Arial" w:hAnsi="Arial" w:cs="Arial"/>
                <w:sz w:val="20"/>
                <w:szCs w:val="20"/>
              </w:rPr>
              <w:t>Iconic songs and albums</w:t>
            </w:r>
          </w:p>
          <w:p w:rsidR="00A36C22" w:rsidRPr="00A36C22" w:rsidRDefault="00A36C22" w:rsidP="00D92660">
            <w:pPr>
              <w:pStyle w:val="ListParagraph"/>
              <w:spacing w:after="0"/>
              <w:rPr>
                <w:rFonts w:ascii="Arial" w:hAnsi="Arial" w:cs="Arial"/>
                <w:sz w:val="20"/>
                <w:szCs w:val="20"/>
              </w:rPr>
            </w:pPr>
          </w:p>
          <w:p w:rsidR="00A36C22" w:rsidRPr="00A36C22" w:rsidRDefault="00A36C22" w:rsidP="00D92660">
            <w:pPr>
              <w:pStyle w:val="ListParagraph"/>
              <w:spacing w:after="0"/>
              <w:ind w:left="0"/>
              <w:rPr>
                <w:rFonts w:ascii="Arial" w:hAnsi="Arial" w:cs="Arial"/>
                <w:sz w:val="20"/>
                <w:szCs w:val="20"/>
                <w:u w:val="single"/>
              </w:rPr>
            </w:pPr>
            <w:r w:rsidRPr="00A36C22">
              <w:rPr>
                <w:rFonts w:ascii="Arial" w:hAnsi="Arial" w:cs="Arial"/>
                <w:sz w:val="20"/>
                <w:szCs w:val="20"/>
                <w:u w:val="single"/>
              </w:rPr>
              <w:t>Artists:</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Stevie Wonder</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Joni Mitchell</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Muse</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Beyoncé</w:t>
            </w:r>
          </w:p>
          <w:p w:rsidR="00A36C22" w:rsidRPr="00A36C22" w:rsidRDefault="00A36C22" w:rsidP="00D92660">
            <w:pPr>
              <w:pStyle w:val="ListParagraph"/>
              <w:numPr>
                <w:ilvl w:val="0"/>
                <w:numId w:val="5"/>
              </w:numPr>
              <w:spacing w:after="0"/>
              <w:rPr>
                <w:rFonts w:ascii="Arial" w:hAnsi="Arial" w:cs="Arial"/>
                <w:sz w:val="20"/>
                <w:szCs w:val="20"/>
              </w:rPr>
            </w:pPr>
            <w:r w:rsidRPr="00A36C22">
              <w:rPr>
                <w:rFonts w:ascii="Arial" w:hAnsi="Arial" w:cs="Arial"/>
                <w:sz w:val="20"/>
                <w:szCs w:val="20"/>
              </w:rPr>
              <w:t>Daft Punk</w:t>
            </w:r>
          </w:p>
          <w:p w:rsidR="00A36C22" w:rsidRPr="00A36C22" w:rsidRDefault="00A36C22" w:rsidP="00D92660">
            <w:pPr>
              <w:pStyle w:val="ListParagraph"/>
              <w:numPr>
                <w:ilvl w:val="0"/>
                <w:numId w:val="5"/>
              </w:numPr>
              <w:spacing w:after="0"/>
              <w:rPr>
                <w:rFonts w:ascii="Arial" w:hAnsi="Arial" w:cs="Arial"/>
                <w:sz w:val="20"/>
                <w:szCs w:val="20"/>
              </w:rPr>
            </w:pPr>
            <w:proofErr w:type="spellStart"/>
            <w:r w:rsidRPr="00A36C22">
              <w:rPr>
                <w:rFonts w:ascii="Arial" w:hAnsi="Arial" w:cs="Arial"/>
                <w:sz w:val="20"/>
                <w:szCs w:val="20"/>
              </w:rPr>
              <w:t>Labrinth</w:t>
            </w:r>
            <w:proofErr w:type="spellEnd"/>
          </w:p>
          <w:p w:rsidR="00A36C22" w:rsidRPr="00A36C22" w:rsidRDefault="00A36C22" w:rsidP="00D92660">
            <w:pPr>
              <w:spacing w:after="0"/>
              <w:rPr>
                <w:rFonts w:ascii="Arial" w:hAnsi="Arial" w:cs="Arial"/>
                <w:sz w:val="20"/>
                <w:szCs w:val="20"/>
              </w:rPr>
            </w:pPr>
          </w:p>
          <w:p w:rsidR="00A36C22" w:rsidRDefault="00A36C22" w:rsidP="00D92660">
            <w:pPr>
              <w:spacing w:after="0"/>
              <w:rPr>
                <w:rFonts w:ascii="Arial" w:hAnsi="Arial" w:cs="Arial"/>
                <w:sz w:val="20"/>
                <w:szCs w:val="20"/>
              </w:rPr>
            </w:pPr>
            <w:r w:rsidRPr="00A36C22">
              <w:rPr>
                <w:rFonts w:ascii="Arial" w:hAnsi="Arial" w:cs="Arial"/>
                <w:sz w:val="20"/>
                <w:szCs w:val="20"/>
              </w:rPr>
              <w:t>This research task is vital because it will provide you context for your studies in A Level Music from September.</w:t>
            </w:r>
          </w:p>
          <w:p w:rsidR="008731A9" w:rsidRDefault="008731A9" w:rsidP="00D92660">
            <w:pPr>
              <w:spacing w:after="0"/>
              <w:rPr>
                <w:rFonts w:ascii="Arial" w:hAnsi="Arial" w:cs="Arial"/>
                <w:sz w:val="20"/>
                <w:szCs w:val="20"/>
              </w:rPr>
            </w:pPr>
          </w:p>
          <w:p w:rsidR="008731A9" w:rsidRDefault="008731A9" w:rsidP="00D92660">
            <w:pPr>
              <w:spacing w:after="0"/>
              <w:rPr>
                <w:rFonts w:ascii="Arial" w:hAnsi="Arial" w:cs="Arial"/>
                <w:sz w:val="20"/>
                <w:szCs w:val="20"/>
              </w:rPr>
            </w:pPr>
          </w:p>
          <w:p w:rsidR="008731A9" w:rsidRDefault="008731A9" w:rsidP="008731A9">
            <w:pPr>
              <w:rPr>
                <w:rFonts w:ascii="Arial" w:hAnsi="Arial" w:cs="Arial"/>
                <w:b/>
                <w:sz w:val="20"/>
                <w:szCs w:val="20"/>
                <w:u w:val="single"/>
              </w:rPr>
            </w:pPr>
            <w:r>
              <w:rPr>
                <w:rFonts w:ascii="Arial" w:hAnsi="Arial" w:cs="Arial"/>
                <w:b/>
                <w:sz w:val="20"/>
                <w:szCs w:val="20"/>
                <w:u w:val="single"/>
              </w:rPr>
              <w:lastRenderedPageBreak/>
              <w:t>Task 2:</w:t>
            </w:r>
          </w:p>
          <w:p w:rsidR="008731A9" w:rsidRDefault="008731A9" w:rsidP="008731A9">
            <w:pPr>
              <w:rPr>
                <w:rFonts w:ascii="Arial" w:hAnsi="Arial" w:cs="Arial"/>
                <w:sz w:val="20"/>
                <w:szCs w:val="20"/>
              </w:rPr>
            </w:pPr>
            <w:r>
              <w:rPr>
                <w:rFonts w:ascii="Arial" w:hAnsi="Arial" w:cs="Arial"/>
                <w:sz w:val="20"/>
                <w:szCs w:val="20"/>
              </w:rPr>
              <w:t>Complete the glossary</w:t>
            </w:r>
            <w:r w:rsidR="00FF744A">
              <w:rPr>
                <w:rFonts w:ascii="Arial" w:hAnsi="Arial" w:cs="Arial"/>
                <w:sz w:val="20"/>
                <w:szCs w:val="20"/>
              </w:rPr>
              <w:t xml:space="preserve"> (found at the end of this document)</w:t>
            </w:r>
            <w:r>
              <w:rPr>
                <w:rFonts w:ascii="Arial" w:hAnsi="Arial" w:cs="Arial"/>
                <w:sz w:val="20"/>
                <w:szCs w:val="20"/>
              </w:rPr>
              <w:t>. This will be a staple document in your Music folder from September. Please make sure it is completed neatly and in full sentences.</w:t>
            </w:r>
          </w:p>
          <w:p w:rsidR="008731A9" w:rsidRPr="00A36C22" w:rsidRDefault="008731A9" w:rsidP="00D92660">
            <w:pPr>
              <w:spacing w:after="0"/>
              <w:rPr>
                <w:rFonts w:ascii="Arial" w:hAnsi="Arial" w:cs="Arial"/>
                <w:sz w:val="20"/>
                <w:szCs w:val="20"/>
              </w:rPr>
            </w:pPr>
          </w:p>
          <w:p w:rsidR="00EE230E" w:rsidRPr="00F2704F" w:rsidRDefault="00A36C22" w:rsidP="00C634BF">
            <w:pPr>
              <w:spacing w:after="0"/>
              <w:rPr>
                <w:b/>
              </w:rPr>
            </w:pPr>
            <w:r w:rsidRPr="00A36C22">
              <w:rPr>
                <w:rFonts w:ascii="Arial" w:hAnsi="Arial" w:cs="Arial"/>
                <w:sz w:val="20"/>
                <w:szCs w:val="20"/>
              </w:rPr>
              <w:t xml:space="preserve">If you have any questions about the above, please contact Miss </w:t>
            </w:r>
            <w:r w:rsidR="00C634BF">
              <w:rPr>
                <w:rFonts w:ascii="Arial" w:hAnsi="Arial" w:cs="Arial"/>
                <w:sz w:val="20"/>
                <w:szCs w:val="20"/>
              </w:rPr>
              <w:t>Hancock (</w:t>
            </w:r>
            <w:hyperlink r:id="rId10" w:history="1">
              <w:r w:rsidR="00C634BF" w:rsidRPr="0062541B">
                <w:rPr>
                  <w:rStyle w:val="Hyperlink"/>
                  <w:rFonts w:ascii="Arial" w:hAnsi="Arial" w:cs="Arial"/>
                  <w:sz w:val="20"/>
                  <w:szCs w:val="20"/>
                </w:rPr>
                <w:t>nhancock@littleheath.org.uk</w:t>
              </w:r>
            </w:hyperlink>
            <w:r w:rsidR="00C634BF">
              <w:rPr>
                <w:rFonts w:ascii="Arial" w:hAnsi="Arial" w:cs="Arial"/>
                <w:sz w:val="20"/>
                <w:szCs w:val="20"/>
              </w:rPr>
              <w:t xml:space="preserve"> )</w:t>
            </w:r>
          </w:p>
        </w:tc>
      </w:tr>
      <w:tr w:rsidR="00EE230E" w:rsidRPr="00F2704F" w:rsidTr="00F2704F">
        <w:tc>
          <w:tcPr>
            <w:tcW w:w="9924" w:type="dxa"/>
            <w:shd w:val="clear" w:color="auto" w:fill="auto"/>
            <w:vAlign w:val="center"/>
          </w:tcPr>
          <w:p w:rsidR="00EE230E" w:rsidRPr="00F2704F" w:rsidRDefault="00593E3E" w:rsidP="00F2704F">
            <w:pPr>
              <w:spacing w:after="0" w:line="240" w:lineRule="auto"/>
              <w:rPr>
                <w:b/>
              </w:rPr>
            </w:pPr>
            <w:r w:rsidRPr="00F2704F">
              <w:rPr>
                <w:b/>
                <w:sz w:val="24"/>
              </w:rPr>
              <w:lastRenderedPageBreak/>
              <w:t>Extra reading</w:t>
            </w:r>
          </w:p>
        </w:tc>
      </w:tr>
      <w:tr w:rsidR="00EE230E" w:rsidRPr="00F2704F" w:rsidTr="00F2704F">
        <w:tc>
          <w:tcPr>
            <w:tcW w:w="9924" w:type="dxa"/>
            <w:shd w:val="clear" w:color="auto" w:fill="auto"/>
          </w:tcPr>
          <w:p w:rsidR="00EE230E" w:rsidRPr="00F2704F" w:rsidRDefault="00EE230E" w:rsidP="00F2704F">
            <w:pPr>
              <w:spacing w:after="0" w:line="240" w:lineRule="auto"/>
            </w:pPr>
          </w:p>
          <w:p w:rsidR="00EE230E" w:rsidRPr="00F2704F" w:rsidRDefault="00A36C22" w:rsidP="00A36C22">
            <w:pPr>
              <w:numPr>
                <w:ilvl w:val="0"/>
                <w:numId w:val="6"/>
              </w:numPr>
              <w:spacing w:after="0" w:line="240" w:lineRule="auto"/>
            </w:pPr>
            <w:r>
              <w:t>‘Focus on Sound’ – Use your subscription to this website.</w:t>
            </w:r>
          </w:p>
          <w:p w:rsidR="00EE230E" w:rsidRPr="00F2704F" w:rsidRDefault="00EE230E" w:rsidP="00F2704F">
            <w:pPr>
              <w:spacing w:after="0" w:line="240" w:lineRule="auto"/>
            </w:pPr>
          </w:p>
          <w:p w:rsidR="00EE230E" w:rsidRPr="00F2704F" w:rsidRDefault="00EE230E" w:rsidP="00F2704F">
            <w:pPr>
              <w:spacing w:after="0" w:line="240" w:lineRule="auto"/>
            </w:pPr>
          </w:p>
          <w:p w:rsidR="00EE230E" w:rsidRPr="00F2704F" w:rsidRDefault="00EE230E" w:rsidP="00F2704F">
            <w:pPr>
              <w:spacing w:after="0" w:line="240" w:lineRule="auto"/>
            </w:pPr>
          </w:p>
        </w:tc>
      </w:tr>
    </w:tbl>
    <w:p w:rsidR="00EE230E" w:rsidRDefault="00EE230E">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Default="00FF744A">
      <w:pPr>
        <w:rPr>
          <w:b/>
        </w:rPr>
      </w:pPr>
    </w:p>
    <w:p w:rsidR="00FF744A" w:rsidRPr="00FF744A" w:rsidRDefault="00FF744A" w:rsidP="00FF744A">
      <w:pPr>
        <w:jc w:val="center"/>
        <w:rPr>
          <w:rFonts w:ascii="Arial" w:hAnsi="Arial" w:cs="Arial"/>
          <w:b/>
          <w:sz w:val="24"/>
          <w:u w:val="single"/>
        </w:rPr>
      </w:pPr>
      <w:r w:rsidRPr="00FF744A">
        <w:rPr>
          <w:rFonts w:ascii="Arial" w:hAnsi="Arial" w:cs="Arial"/>
          <w:b/>
          <w:sz w:val="24"/>
          <w:u w:val="single"/>
        </w:rPr>
        <w:lastRenderedPageBreak/>
        <w:t>A Level Music: 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073"/>
      </w:tblGrid>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Articulation</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Staccato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Tongued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Legato / slurred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Pizzicato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Arco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Tremolo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Accent </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Sforzando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Dynamics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Fortissimo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Forte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Mezzo forte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Mezzo piano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Pianissimo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Crescendo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Diminuendo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Terraced dynamics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567"/>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Harmony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Diatonic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Dissonant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Atonal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Chromatic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Microtonal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680"/>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Chords and types of chords (major, minor, seventh, tonic, sub-dominant, dominant, blue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Cadences (perfect, imperfect, plagal, interrupted.)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Block chords/chordal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Arpeggio/broken chord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Triad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Comping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Primary triads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Simple harmony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Harmonic progression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Harmonic 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Modulation (tonic, sub-dominant, dominant, relative minor, relative major)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Drone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12 Bar blues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Instruments/Ensembles/Timbre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Orchestral instruments and their families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Piano, harpsichord, organ, cello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Duet, trio, quartet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Jazz group</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Electronic </w:t>
            </w:r>
            <w:proofErr w:type="gramStart"/>
            <w:r w:rsidRPr="00FF744A">
              <w:rPr>
                <w:rFonts w:ascii="Arial" w:hAnsi="Arial" w:cs="Arial"/>
                <w:b/>
                <w:szCs w:val="24"/>
              </w:rPr>
              <w:t>an</w:t>
            </w:r>
            <w:proofErr w:type="gramEnd"/>
            <w:r w:rsidRPr="00FF744A">
              <w:rPr>
                <w:rFonts w:ascii="Arial" w:hAnsi="Arial" w:cs="Arial"/>
                <w:b/>
                <w:szCs w:val="24"/>
              </w:rPr>
              <w:t xml:space="preserve"> pop instruments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Large structures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concerto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Concerto </w:t>
            </w:r>
            <w:proofErr w:type="spellStart"/>
            <w:r w:rsidRPr="00FF744A">
              <w:rPr>
                <w:rFonts w:ascii="Arial" w:hAnsi="Arial" w:cs="Arial"/>
                <w:b/>
                <w:szCs w:val="24"/>
              </w:rPr>
              <w:t>grosso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Symphony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Sonata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Fugue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Oratorio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Opera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Chorale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Suite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Overture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Cantata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Prelude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Toccata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szCs w:val="24"/>
              </w:rPr>
              <w:br w:type="page"/>
            </w:r>
            <w:r w:rsidRPr="00FF744A">
              <w:rPr>
                <w:rFonts w:ascii="Arial" w:hAnsi="Arial" w:cs="Arial"/>
                <w:b/>
                <w:szCs w:val="24"/>
              </w:rPr>
              <w:t>Melodic and compositional devices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Repetition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Sequence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Imitation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Ostinato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Inversion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Riff</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Improvisation / improvised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Dialogue, question and answer phrases, call and response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Walking bass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Fills, stabs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Hook</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Melody/Pitch</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Stepwise, scalic, passing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Leap</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Interval (2</w:t>
            </w:r>
            <w:r w:rsidRPr="00FF744A">
              <w:rPr>
                <w:rFonts w:ascii="Arial" w:hAnsi="Arial" w:cs="Arial"/>
                <w:b/>
                <w:szCs w:val="24"/>
                <w:vertAlign w:val="superscript"/>
              </w:rPr>
              <w:t>nd</w:t>
            </w:r>
            <w:r w:rsidRPr="00FF744A">
              <w:rPr>
                <w:rFonts w:ascii="Arial" w:hAnsi="Arial" w:cs="Arial"/>
                <w:b/>
                <w:szCs w:val="24"/>
              </w:rPr>
              <w:t>, 3</w:t>
            </w:r>
            <w:r w:rsidRPr="00FF744A">
              <w:rPr>
                <w:rFonts w:ascii="Arial" w:hAnsi="Arial" w:cs="Arial"/>
                <w:b/>
                <w:szCs w:val="24"/>
                <w:vertAlign w:val="superscript"/>
              </w:rPr>
              <w:t>rd</w:t>
            </w:r>
            <w:r w:rsidRPr="00FF744A">
              <w:rPr>
                <w:rFonts w:ascii="Arial" w:hAnsi="Arial" w:cs="Arial"/>
                <w:b/>
                <w:szCs w:val="24"/>
              </w:rPr>
              <w:t>, 4</w:t>
            </w:r>
            <w:r w:rsidRPr="00FF744A">
              <w:rPr>
                <w:rFonts w:ascii="Arial" w:hAnsi="Arial" w:cs="Arial"/>
                <w:b/>
                <w:szCs w:val="24"/>
                <w:vertAlign w:val="superscript"/>
              </w:rPr>
              <w:t>th</w:t>
            </w:r>
            <w:r w:rsidRPr="00FF744A">
              <w:rPr>
                <w:rFonts w:ascii="Arial" w:hAnsi="Arial" w:cs="Arial"/>
                <w:b/>
                <w:szCs w:val="24"/>
              </w:rPr>
              <w:t>, 5</w:t>
            </w:r>
            <w:r w:rsidRPr="00FF744A">
              <w:rPr>
                <w:rFonts w:ascii="Arial" w:hAnsi="Arial" w:cs="Arial"/>
                <w:b/>
                <w:szCs w:val="24"/>
                <w:vertAlign w:val="superscript"/>
              </w:rPr>
              <w:t>th</w:t>
            </w:r>
            <w:r w:rsidRPr="00FF744A">
              <w:rPr>
                <w:rFonts w:ascii="Arial" w:hAnsi="Arial" w:cs="Arial"/>
                <w:b/>
                <w:szCs w:val="24"/>
              </w:rPr>
              <w:t>, octave)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Unison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Semitone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Microtone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Scales (Major, minor, chromatic, blue scale)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Range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Bend/slide/glissando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Musical Periods</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Baroque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Classical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Romantic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Modern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Notation</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Note lengths and rests from semibreve to semiquaver including dotted notes and triplets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Pitch names and their places on the treble clef from G below the stave to C above the </w:t>
            </w:r>
            <w:proofErr w:type="spellStart"/>
            <w:r w:rsidRPr="00FF744A">
              <w:rPr>
                <w:rFonts w:ascii="Arial" w:hAnsi="Arial" w:cs="Arial"/>
                <w:b/>
                <w:szCs w:val="24"/>
              </w:rPr>
              <w:t>stave</w:t>
            </w:r>
            <w:proofErr w:type="spellEnd"/>
            <w:r w:rsidRPr="00FF744A">
              <w:rPr>
                <w:rFonts w:ascii="Arial" w:hAnsi="Arial" w:cs="Arial"/>
                <w:b/>
                <w:szCs w:val="24"/>
              </w:rPr>
              <w: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Stave, score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Treble and bass clefs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Bar and double bar lines, repeat marks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Key signatures and keys up to at least four sharps and flats.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Time signatures: simple duple, triple, quadruple and compound duple.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Sharp, flat, natural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Phrase marks, tie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Ornaments, decoration and their signs: trill, turn, mordent, acciaccatura, grace note.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Rhythm</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Anacrusis/up-beat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Off-beat/syncopation, dotted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Metre/pulse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Irregular metre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Rest/silence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Cross-rhythm, polyrhythm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Swung/swing rhythm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Structure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Binary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Ternary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Rondo Form</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lastRenderedPageBreak/>
              <w:t>Theme and variations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Strophic, through composed</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Round, canon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Introduction, coda, bridge, tag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Cadenza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Verse and chorus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Instrumental break, middle eight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Technology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Synthesiser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Drum machine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Mixing desk</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Sequencer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Multitracking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Overdubbing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Amplification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Sampler / sampling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Scratching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DJ, decks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Looping, groove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Panning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MIDI, computer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Digital effects: echo, distortion, attack and delay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Vocoder, quantising</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Remix, collage, overlay</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Tempo</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Largo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Andante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Moderato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Allegro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proofErr w:type="spellStart"/>
            <w:r w:rsidRPr="00FF744A">
              <w:rPr>
                <w:rFonts w:ascii="Arial" w:hAnsi="Arial" w:cs="Arial"/>
                <w:b/>
                <w:szCs w:val="24"/>
              </w:rPr>
              <w:lastRenderedPageBreak/>
              <w:t>Vivace</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Presto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Accelerando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Rallentando/</w:t>
            </w:r>
            <w:proofErr w:type="spellStart"/>
            <w:r w:rsidRPr="00FF744A">
              <w:rPr>
                <w:rFonts w:ascii="Arial" w:hAnsi="Arial" w:cs="Arial"/>
                <w:b/>
                <w:szCs w:val="24"/>
              </w:rPr>
              <w:t>ritenuto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Allargando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Rubato</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Pause</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Texture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monophonic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Homophonic/chordal</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rPr>
                <w:rFonts w:ascii="Arial" w:hAnsi="Arial" w:cs="Arial"/>
                <w:b/>
                <w:szCs w:val="24"/>
              </w:rPr>
            </w:pPr>
            <w:r w:rsidRPr="00FF744A">
              <w:rPr>
                <w:rFonts w:ascii="Arial" w:hAnsi="Arial" w:cs="Arial"/>
                <w:b/>
                <w:szCs w:val="24"/>
              </w:rPr>
              <w:t>Polyphonic, contrapuntal, counterpoint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Unison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Octaves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Parallel motion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Contrary motion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 xml:space="preserve">Counter melody, descant, </w:t>
            </w:r>
            <w:proofErr w:type="spellStart"/>
            <w:r w:rsidRPr="00FF744A">
              <w:rPr>
                <w:rFonts w:ascii="Arial" w:hAnsi="Arial" w:cs="Arial"/>
                <w:b/>
                <w:szCs w:val="24"/>
              </w:rPr>
              <w:t>obbligato</w:t>
            </w:r>
            <w:proofErr w:type="spellEnd"/>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Melody and accompaniment.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Tonality</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Key: major and minor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Basic modulations (e.g. tonic – dominant)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Chord progression</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9016" w:type="dxa"/>
            <w:gridSpan w:val="2"/>
            <w:shd w:val="clear" w:color="auto" w:fill="auto"/>
            <w:vAlign w:val="center"/>
          </w:tcPr>
          <w:p w:rsidR="00FF744A" w:rsidRPr="00FF744A" w:rsidRDefault="00FF744A" w:rsidP="0054546A">
            <w:pPr>
              <w:spacing w:after="0" w:line="240" w:lineRule="auto"/>
              <w:jc w:val="center"/>
              <w:rPr>
                <w:rFonts w:ascii="Arial" w:hAnsi="Arial" w:cs="Arial"/>
                <w:b/>
                <w:szCs w:val="24"/>
              </w:rPr>
            </w:pPr>
            <w:r w:rsidRPr="00FF744A">
              <w:rPr>
                <w:rFonts w:ascii="Arial" w:hAnsi="Arial" w:cs="Arial"/>
                <w:b/>
                <w:szCs w:val="24"/>
              </w:rPr>
              <w:t>Voices/Ensembles/Timbre</w:t>
            </w: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Voice types: soprano, alto, tenor, bass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A cappella</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Syllabic, melismatic</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Solo, lead singer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Backing vocals</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Chorus/choir</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r w:rsidR="00FF744A" w:rsidRPr="00FF744A" w:rsidTr="0054546A">
        <w:trPr>
          <w:trHeight w:val="454"/>
        </w:trPr>
        <w:tc>
          <w:tcPr>
            <w:tcW w:w="2943" w:type="dxa"/>
            <w:shd w:val="clear" w:color="auto" w:fill="auto"/>
            <w:vAlign w:val="center"/>
          </w:tcPr>
          <w:p w:rsidR="00FF744A" w:rsidRPr="00FF744A" w:rsidRDefault="00FF744A" w:rsidP="0054546A">
            <w:pPr>
              <w:spacing w:after="0" w:line="240" w:lineRule="auto"/>
              <w:rPr>
                <w:rFonts w:ascii="Arial" w:hAnsi="Arial" w:cs="Arial"/>
                <w:b/>
                <w:szCs w:val="24"/>
              </w:rPr>
            </w:pPr>
            <w:r w:rsidRPr="00FF744A">
              <w:rPr>
                <w:rFonts w:ascii="Arial" w:hAnsi="Arial" w:cs="Arial"/>
                <w:b/>
                <w:szCs w:val="24"/>
              </w:rPr>
              <w:t>Scat</w:t>
            </w:r>
          </w:p>
        </w:tc>
        <w:tc>
          <w:tcPr>
            <w:tcW w:w="6073" w:type="dxa"/>
            <w:shd w:val="clear" w:color="auto" w:fill="auto"/>
            <w:vAlign w:val="center"/>
          </w:tcPr>
          <w:p w:rsidR="00FF744A" w:rsidRPr="00FF744A" w:rsidRDefault="00FF744A" w:rsidP="0054546A">
            <w:pPr>
              <w:spacing w:after="0" w:line="240" w:lineRule="auto"/>
              <w:rPr>
                <w:rFonts w:ascii="Arial" w:hAnsi="Arial" w:cs="Arial"/>
                <w:b/>
                <w:szCs w:val="24"/>
              </w:rPr>
            </w:pPr>
          </w:p>
        </w:tc>
      </w:tr>
    </w:tbl>
    <w:p w:rsidR="00FF744A" w:rsidRPr="00FF744A" w:rsidRDefault="00FF744A" w:rsidP="00FF744A">
      <w:pPr>
        <w:rPr>
          <w:sz w:val="20"/>
        </w:rPr>
      </w:pPr>
    </w:p>
    <w:p w:rsidR="00FF744A" w:rsidRDefault="00FF744A">
      <w:pPr>
        <w:rPr>
          <w:b/>
        </w:rPr>
      </w:pPr>
    </w:p>
    <w:sectPr w:rsidR="00FF744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D70" w:rsidRDefault="006F5D70">
      <w:pPr>
        <w:spacing w:after="0" w:line="240" w:lineRule="auto"/>
      </w:pPr>
      <w:r>
        <w:separator/>
      </w:r>
    </w:p>
  </w:endnote>
  <w:endnote w:type="continuationSeparator" w:id="0">
    <w:p w:rsidR="006F5D70" w:rsidRDefault="006F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40" w:rsidRDefault="00040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40" w:rsidRDefault="00040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40" w:rsidRDefault="0004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D70" w:rsidRDefault="006F5D70">
      <w:pPr>
        <w:spacing w:after="0" w:line="240" w:lineRule="auto"/>
      </w:pPr>
      <w:r>
        <w:separator/>
      </w:r>
    </w:p>
  </w:footnote>
  <w:footnote w:type="continuationSeparator" w:id="0">
    <w:p w:rsidR="006F5D70" w:rsidRDefault="006F5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40" w:rsidRDefault="0004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30E" w:rsidRDefault="006C70AD">
    <w:pPr>
      <w:jc w:val="center"/>
      <w:rPr>
        <w:sz w:val="24"/>
      </w:rPr>
    </w:pPr>
    <w:r>
      <w:rPr>
        <w:noProof/>
      </w:rPr>
      <mc:AlternateContent>
        <mc:Choice Requires="wpg">
          <w:drawing>
            <wp:anchor distT="0" distB="0" distL="114300" distR="114300" simplePos="0" relativeHeight="251658240" behindDoc="0" locked="0" layoutInCell="1" allowOverlap="1">
              <wp:simplePos x="0" y="0"/>
              <wp:positionH relativeFrom="margin">
                <wp:posOffset>-551815</wp:posOffset>
              </wp:positionH>
              <wp:positionV relativeFrom="paragraph">
                <wp:posOffset>-49530</wp:posOffset>
              </wp:positionV>
              <wp:extent cx="1304925" cy="31432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54AFF" id="Group 13" o:spid="_x0000_s1026" style="position:absolute;margin-left:-43.45pt;margin-top:-3.9pt;width:102.75pt;height:24.75pt;z-index:251658240;mso-position-horizontal-relative:margin" coordorigin="10374,10798" coordsize="8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 o:spid="_x0000_s1027" type="#_x0000_t55" style="position:absolute;left:10762;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adj="13453" fillcolor="#c00000" stroked="f" strokecolor="black [0]" strokeweight="2pt">
                <v:fill opacity="46003f"/>
                <v:shadow color="black [0]"/>
                <v:textbox inset="2.88pt,2.88pt,2.88pt,2.88pt"/>
              </v:shape>
              <v:shape id="AutoShape 4" o:spid="_x0000_s1028" type="#_x0000_t55" style="position:absolute;left:10955;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adj="13453" fillcolor="#c00000" stroked="f" strokecolor="black [0]" strokeweight="2pt">
                <v:shadow color="black [0]"/>
                <v:textbox inset="2.88pt,2.88pt,2.88pt,2.88pt"/>
              </v:shape>
              <v:shape id="AutoShape 5" o:spid="_x0000_s1029" type="#_x0000_t55" style="position:absolute;left:10569;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adj="13453" fillcolor="#c00000" stroked="f" strokecolor="black [0]" strokeweight="2pt">
                <v:fill opacity="32896f"/>
                <v:shadow color="black [0]"/>
                <v:textbox inset="2.88pt,2.88pt,2.88pt,2.88pt"/>
              </v:shape>
              <v:shape id="AutoShape 6" o:spid="_x0000_s1030" type="#_x0000_t55" style="position:absolute;left:10374;top:10798;width:2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adj="13453" fillcolor="#c00000" stroked="f" strokecolor="black [0]" strokeweight="2pt">
                <v:fill opacity="13107f"/>
                <v:shadow color="black [0]"/>
                <v:textbox inset="2.88pt,2.88pt,2.88pt,2.88pt"/>
              </v:shape>
              <w10:wrap anchorx="margin"/>
            </v:group>
          </w:pict>
        </mc:Fallback>
      </mc:AlternateContent>
    </w:r>
    <w:r>
      <w:rPr>
        <w:noProof/>
      </w:rPr>
      <w:drawing>
        <wp:anchor distT="0" distB="0" distL="114300" distR="114300" simplePos="0" relativeHeight="251657216" behindDoc="0" locked="0" layoutInCell="1" allowOverlap="1">
          <wp:simplePos x="0" y="0"/>
          <wp:positionH relativeFrom="page">
            <wp:posOffset>6645910</wp:posOffset>
          </wp:positionH>
          <wp:positionV relativeFrom="page">
            <wp:posOffset>162560</wp:posOffset>
          </wp:positionV>
          <wp:extent cx="695325" cy="71882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E3E">
      <w:rPr>
        <w:b/>
        <w:sz w:val="36"/>
        <w:szCs w:val="32"/>
      </w:rPr>
      <w:t>Si</w:t>
    </w:r>
    <w:r w:rsidR="00593E3E">
      <w:rPr>
        <w:b/>
        <w:sz w:val="36"/>
      </w:rPr>
      <w:t xml:space="preserve">xth Form Summer Work </w:t>
    </w:r>
    <w:r w:rsidR="00593E3E">
      <w:rPr>
        <w:b/>
        <w:sz w:val="36"/>
      </w:rPr>
      <w:t>202</w:t>
    </w:r>
    <w:r w:rsidR="00040F40">
      <w:rPr>
        <w:b/>
        <w:sz w:val="36"/>
      </w:rPr>
      <w:t>5</w:t>
    </w:r>
    <w:bookmarkStart w:id="0" w:name="_GoBack"/>
    <w:bookmarkEnd w:id="0"/>
  </w:p>
  <w:p w:rsidR="00EE230E" w:rsidRDefault="00EE2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F40" w:rsidRDefault="00040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5E"/>
    <w:multiLevelType w:val="hybridMultilevel"/>
    <w:tmpl w:val="E528C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331009"/>
    <w:multiLevelType w:val="hybridMultilevel"/>
    <w:tmpl w:val="93DE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9A1458"/>
    <w:multiLevelType w:val="hybridMultilevel"/>
    <w:tmpl w:val="764A7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0011C2"/>
    <w:multiLevelType w:val="hybridMultilevel"/>
    <w:tmpl w:val="D3B20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D566F6"/>
    <w:multiLevelType w:val="hybridMultilevel"/>
    <w:tmpl w:val="563A6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FC6ED8"/>
    <w:multiLevelType w:val="hybridMultilevel"/>
    <w:tmpl w:val="4ABE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0E"/>
    <w:rsid w:val="00040F40"/>
    <w:rsid w:val="00200DA8"/>
    <w:rsid w:val="00200F34"/>
    <w:rsid w:val="002A05CD"/>
    <w:rsid w:val="00593E3E"/>
    <w:rsid w:val="006C70AD"/>
    <w:rsid w:val="006F5D70"/>
    <w:rsid w:val="008731A9"/>
    <w:rsid w:val="00A36C22"/>
    <w:rsid w:val="00A955CC"/>
    <w:rsid w:val="00C634BF"/>
    <w:rsid w:val="00D92660"/>
    <w:rsid w:val="00EE230E"/>
    <w:rsid w:val="00F2704F"/>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2FA8"/>
  <w15:chartTrackingRefBased/>
  <w15:docId w15:val="{55C5AA6E-7B33-421F-AE08-5268B89B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A36C22"/>
    <w:pPr>
      <w:spacing w:after="200" w:line="276" w:lineRule="auto"/>
      <w:ind w:left="720"/>
      <w:contextualSpacing/>
    </w:pPr>
    <w:rPr>
      <w:rFonts w:eastAsia="Times New Roman"/>
      <w:lang w:eastAsia="en-GB"/>
    </w:rPr>
  </w:style>
  <w:style w:type="character" w:styleId="Hyperlink">
    <w:name w:val="Hyperlink"/>
    <w:uiPriority w:val="99"/>
    <w:unhideWhenUsed/>
    <w:rsid w:val="00A36C22"/>
    <w:rPr>
      <w:color w:val="0000FF"/>
      <w:u w:val="single"/>
    </w:rPr>
  </w:style>
  <w:style w:type="character" w:styleId="UnresolvedMention">
    <w:name w:val="Unresolved Mention"/>
    <w:uiPriority w:val="99"/>
    <w:semiHidden/>
    <w:unhideWhenUsed/>
    <w:rsid w:val="00C6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hancock@littleheat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C6C98-CDF5-4138-BBF4-8DFCA877C488}"/>
</file>

<file path=customXml/itemProps2.xml><?xml version="1.0" encoding="utf-8"?>
<ds:datastoreItem xmlns:ds="http://schemas.openxmlformats.org/officeDocument/2006/customXml" ds:itemID="{250BE9AA-F295-43CC-89CB-DB180448CDAF}">
  <ds:schemaRefs>
    <ds:schemaRef ds:uri="http://schemas.microsoft.com/office/2006/metadata/properties"/>
    <ds:schemaRef ds:uri="http://schemas.microsoft.com/office/infopath/2007/PartnerControls"/>
    <ds:schemaRef ds:uri="a3e764cf-a143-4899-a942-3ed58bbd39bc"/>
    <ds:schemaRef ds:uri="4219b9c2-38e0-4336-94b3-91c2b16ed1fb"/>
  </ds:schemaRefs>
</ds:datastoreItem>
</file>

<file path=customXml/itemProps3.xml><?xml version="1.0" encoding="utf-8"?>
<ds:datastoreItem xmlns:ds="http://schemas.openxmlformats.org/officeDocument/2006/customXml" ds:itemID="{ECCE2825-36F9-4865-87A0-0C1AEF08D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Links>
    <vt:vector size="6" baseType="variant">
      <vt:variant>
        <vt:i4>6094880</vt:i4>
      </vt:variant>
      <vt:variant>
        <vt:i4>0</vt:i4>
      </vt:variant>
      <vt:variant>
        <vt:i4>0</vt:i4>
      </vt:variant>
      <vt:variant>
        <vt:i4>5</vt:i4>
      </vt:variant>
      <vt:variant>
        <vt:lpwstr>mailto:nhancock@littleheath.org.uk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Miss N Hancock</cp:lastModifiedBy>
  <cp:revision>2</cp:revision>
  <dcterms:created xsi:type="dcterms:W3CDTF">2025-07-03T07:21:00Z</dcterms:created>
  <dcterms:modified xsi:type="dcterms:W3CDTF">2025-07-03T07:21:00Z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Order">
    <vt:r8>75400</vt:r8>
  </property>
</Properties>
</file>