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E22F8D" w14:paraId="4698545C" w14:textId="77777777">
        <w:trPr>
          <w:trHeight w:val="658"/>
        </w:trPr>
        <w:tc>
          <w:tcPr>
            <w:tcW w:w="9924" w:type="dxa"/>
            <w:vAlign w:val="center"/>
          </w:tcPr>
          <w:p w14:paraId="0B2F0D17" w14:textId="77777777" w:rsidR="00E22F8D" w:rsidRDefault="00B10FB6">
            <w:pPr>
              <w:jc w:val="center"/>
              <w:rPr>
                <w:b/>
              </w:rPr>
            </w:pPr>
            <w:r w:rsidRPr="00B10FB6">
              <w:rPr>
                <w:b/>
                <w:sz w:val="36"/>
              </w:rPr>
              <w:t>BTEC Sport</w:t>
            </w:r>
          </w:p>
        </w:tc>
      </w:tr>
    </w:tbl>
    <w:p w14:paraId="672A6659" w14:textId="77777777" w:rsidR="00E22F8D" w:rsidRDefault="00E22F8D">
      <w:pPr>
        <w:ind w:left="-426"/>
        <w:rPr>
          <w:sz w:val="2"/>
        </w:rPr>
      </w:pPr>
    </w:p>
    <w:p w14:paraId="3D1F5E01" w14:textId="77777777" w:rsidR="00E22F8D" w:rsidRDefault="0078769C">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E22F8D" w14:paraId="45BDA064" w14:textId="77777777" w:rsidTr="100A3EA1">
        <w:tc>
          <w:tcPr>
            <w:tcW w:w="9924" w:type="dxa"/>
            <w:vAlign w:val="center"/>
          </w:tcPr>
          <w:p w14:paraId="69A4B8F7" w14:textId="77777777" w:rsidR="00E22F8D" w:rsidRDefault="0078769C">
            <w:pPr>
              <w:rPr>
                <w:b/>
              </w:rPr>
            </w:pPr>
            <w:r>
              <w:rPr>
                <w:b/>
              </w:rPr>
              <w:t>Tasks</w:t>
            </w:r>
          </w:p>
        </w:tc>
      </w:tr>
      <w:tr w:rsidR="00E22F8D" w14:paraId="097CA8E8" w14:textId="77777777" w:rsidTr="100A3EA1">
        <w:trPr>
          <w:trHeight w:val="7295"/>
        </w:trPr>
        <w:tc>
          <w:tcPr>
            <w:tcW w:w="9924" w:type="dxa"/>
          </w:tcPr>
          <w:p w14:paraId="0A37501D" w14:textId="77777777" w:rsidR="00E22F8D" w:rsidRDefault="00E22F8D">
            <w:pPr>
              <w:rPr>
                <w:b/>
              </w:rPr>
            </w:pPr>
          </w:p>
          <w:p w14:paraId="6F7E1D74" w14:textId="77777777" w:rsidR="00E22F8D" w:rsidRDefault="00B10FB6">
            <w:pPr>
              <w:rPr>
                <w:b/>
              </w:rPr>
            </w:pPr>
            <w:r w:rsidRPr="00B10FB6">
              <w:rPr>
                <w:b/>
              </w:rPr>
              <w:t>In order to prepare for this aspect of the course you will need to:</w:t>
            </w:r>
          </w:p>
          <w:p w14:paraId="5DAB6C7B" w14:textId="77777777" w:rsidR="00B10FB6" w:rsidRDefault="00B10FB6">
            <w:pPr>
              <w:rPr>
                <w:b/>
              </w:rPr>
            </w:pPr>
          </w:p>
          <w:p w14:paraId="1761F6FA" w14:textId="496444DC" w:rsidR="00B10FB6" w:rsidRDefault="00B10FB6" w:rsidP="00B10FB6">
            <w:r>
              <w:t xml:space="preserve">To start this course in September you will need somewhere to file your work. We suggest 1 large folder </w:t>
            </w:r>
            <w:r w:rsidR="7F846665">
              <w:t>for unit 1</w:t>
            </w:r>
            <w:r>
              <w:t>.</w:t>
            </w:r>
            <w:r w:rsidR="63CED6A0">
              <w:t xml:space="preserve"> Coursework will be saved on the computer. </w:t>
            </w:r>
            <w:r>
              <w:t xml:space="preserve"> </w:t>
            </w:r>
          </w:p>
          <w:p w14:paraId="65558904" w14:textId="77777777" w:rsidR="00B10FB6" w:rsidRDefault="00B10FB6" w:rsidP="00B10FB6">
            <w:r>
              <w:t xml:space="preserve">You will need to bring your own lined paper, and be prepared to file it into your folder. </w:t>
            </w:r>
          </w:p>
          <w:p w14:paraId="02EB378F" w14:textId="77777777" w:rsidR="00B10FB6" w:rsidRDefault="00B10FB6">
            <w:pPr>
              <w:rPr>
                <w:b/>
              </w:rPr>
            </w:pPr>
          </w:p>
          <w:p w14:paraId="063D343B" w14:textId="77777777" w:rsidR="00B10FB6" w:rsidRPr="00B10FB6" w:rsidRDefault="00B10FB6" w:rsidP="00B10FB6">
            <w:r w:rsidRPr="00B10FB6">
              <w:t>1) Research the skeleton and identify where you would find the following bones:</w:t>
            </w:r>
          </w:p>
          <w:p w14:paraId="05FBFB5B" w14:textId="77777777" w:rsidR="00B10FB6" w:rsidRPr="00B10FB6" w:rsidRDefault="00B10FB6" w:rsidP="00B10FB6">
            <w:pPr>
              <w:ind w:left="720"/>
            </w:pPr>
            <w:r w:rsidRPr="00B10FB6">
              <w:t xml:space="preserve">1) pelvis 2) ribs 3) cranium, 4) femur, 5) radius 6) ulna 7) tibia 8) fibular 9) </w:t>
            </w:r>
            <w:proofErr w:type="spellStart"/>
            <w:r w:rsidRPr="00B10FB6">
              <w:t>humerus</w:t>
            </w:r>
            <w:proofErr w:type="spellEnd"/>
            <w:r w:rsidRPr="00B10FB6">
              <w:t xml:space="preserve"> 10) metacarpals 11) meta-tarsals 12) Carpals 13) Tarsals 14) clavicle 15) Scapula</w:t>
            </w:r>
          </w:p>
          <w:p w14:paraId="6A05A809" w14:textId="77777777" w:rsidR="00B10FB6" w:rsidRDefault="00B10FB6" w:rsidP="00B10FB6"/>
          <w:p w14:paraId="7B6F30DC" w14:textId="77777777" w:rsidR="00A02793" w:rsidRDefault="00B10FB6" w:rsidP="00B10FB6">
            <w:r w:rsidRPr="00B10FB6">
              <w:t>2) Explain where on the skeleton would these functions happen, and why does we need these functions when playing sports</w:t>
            </w:r>
            <w:r w:rsidR="00A02793">
              <w:t>.</w:t>
            </w:r>
          </w:p>
          <w:p w14:paraId="51440370" w14:textId="27946AA6" w:rsidR="00B10FB6" w:rsidRPr="00B10FB6" w:rsidRDefault="00B10FB6" w:rsidP="00A02793">
            <w:pPr>
              <w:ind w:left="720"/>
            </w:pPr>
            <w:r>
              <w:t>1) Shape / Support 2)</w:t>
            </w:r>
            <w:r w:rsidR="58229348">
              <w:t xml:space="preserve"> </w:t>
            </w:r>
            <w:r>
              <w:t>Protection 3)</w:t>
            </w:r>
            <w:r w:rsidR="4544E45C">
              <w:t xml:space="preserve"> </w:t>
            </w:r>
            <w:r>
              <w:t>Movement 4)</w:t>
            </w:r>
            <w:r w:rsidR="6485E47C">
              <w:t xml:space="preserve"> </w:t>
            </w:r>
            <w:r>
              <w:t>Attachment for skeletal muscles 5)</w:t>
            </w:r>
            <w:r w:rsidR="02F38CD4">
              <w:t xml:space="preserve"> </w:t>
            </w:r>
            <w:r>
              <w:t>Blood Cell Production 6)</w:t>
            </w:r>
            <w:r w:rsidR="1367241D">
              <w:t xml:space="preserve"> </w:t>
            </w:r>
            <w:r>
              <w:t>Store of Minerals</w:t>
            </w:r>
          </w:p>
          <w:p w14:paraId="5A39BBE3" w14:textId="77777777" w:rsidR="00B10FB6" w:rsidRDefault="00B10FB6" w:rsidP="00B10FB6"/>
          <w:p w14:paraId="600C1528" w14:textId="77777777" w:rsidR="00B10FB6" w:rsidRPr="00B10FB6" w:rsidRDefault="00B10FB6" w:rsidP="00B10FB6">
            <w:r w:rsidRPr="00B10FB6">
              <w:t xml:space="preserve">3) Muscular System Research on the body where you would find the following muscles: </w:t>
            </w:r>
          </w:p>
          <w:p w14:paraId="2F9C019A" w14:textId="3EBEEA9F" w:rsidR="00B10FB6" w:rsidRPr="00B10FB6" w:rsidRDefault="00B10FB6" w:rsidP="00B10FB6">
            <w:pPr>
              <w:ind w:left="720"/>
            </w:pPr>
            <w:r w:rsidRPr="00B10FB6">
              <w:t>1) Biceps, 2) triceps, 3) deltoids, 4) pectorals 5) abdominals 6) gastrocnemius 7) soleus 8) hamstrings 9) quadriceps 10)</w:t>
            </w:r>
            <w:r w:rsidR="00AB69B9">
              <w:t xml:space="preserve"> </w:t>
            </w:r>
            <w:r w:rsidRPr="00B10FB6">
              <w:t>Latissimus Dorsi 11) Trapezius 12) Obliques 13)</w:t>
            </w:r>
            <w:r w:rsidR="00AB69B9">
              <w:t xml:space="preserve"> </w:t>
            </w:r>
            <w:r w:rsidRPr="00B10FB6">
              <w:t>Gluteus Maximus</w:t>
            </w:r>
          </w:p>
          <w:p w14:paraId="41C8F396" w14:textId="77777777" w:rsidR="00B10FB6" w:rsidRDefault="00B10FB6" w:rsidP="00B10FB6"/>
          <w:p w14:paraId="01908F55" w14:textId="77777777" w:rsidR="00B10FB6" w:rsidRPr="00B10FB6" w:rsidRDefault="00B10FB6" w:rsidP="00B10FB6">
            <w:r w:rsidRPr="00B10FB6">
              <w:t>4)</w:t>
            </w:r>
            <w:r>
              <w:t xml:space="preserve"> </w:t>
            </w:r>
            <w:r w:rsidRPr="00B10FB6">
              <w:t xml:space="preserve">Define the words: Origin, Insertion, Fixator. Look for examples in the body </w:t>
            </w:r>
          </w:p>
          <w:p w14:paraId="72A3D3EC" w14:textId="77777777" w:rsidR="00B10FB6" w:rsidRDefault="00B10FB6" w:rsidP="00B10FB6"/>
          <w:p w14:paraId="5A89D857" w14:textId="77777777" w:rsidR="00B10FB6" w:rsidRPr="00B10FB6" w:rsidRDefault="00B10FB6" w:rsidP="00B10FB6">
            <w:r w:rsidRPr="00B10FB6">
              <w:t>5)</w:t>
            </w:r>
            <w:r>
              <w:t xml:space="preserve"> </w:t>
            </w:r>
            <w:r w:rsidRPr="00B10FB6">
              <w:t>Research and define the following types of contractions. Isometric Concentric Eccentric.</w:t>
            </w:r>
          </w:p>
          <w:p w14:paraId="6F8FC834" w14:textId="77777777" w:rsidR="00B10FB6" w:rsidRPr="00B10FB6" w:rsidRDefault="00B10FB6" w:rsidP="00B10FB6">
            <w:r w:rsidRPr="00B10FB6">
              <w:t>Think of examples in sport where these types might be used.</w:t>
            </w:r>
          </w:p>
          <w:p w14:paraId="0D0B940D" w14:textId="77777777" w:rsidR="00B10FB6" w:rsidRDefault="00B10FB6" w:rsidP="00B10FB6"/>
          <w:p w14:paraId="436EEC23" w14:textId="77777777" w:rsidR="00B10FB6" w:rsidRPr="00B10FB6" w:rsidRDefault="00B10FB6" w:rsidP="00B10FB6">
            <w:r w:rsidRPr="00B10FB6">
              <w:t>6)</w:t>
            </w:r>
            <w:r>
              <w:t xml:space="preserve"> </w:t>
            </w:r>
            <w:r w:rsidRPr="00B10FB6">
              <w:t>Cardiovascular System – look for a diagram of the heart and identify the following key words:</w:t>
            </w:r>
          </w:p>
          <w:p w14:paraId="708B4CCB" w14:textId="77777777" w:rsidR="00B10FB6" w:rsidRPr="00B10FB6" w:rsidRDefault="00B10FB6" w:rsidP="00B10FB6">
            <w:pPr>
              <w:ind w:left="720"/>
            </w:pPr>
            <w:r w:rsidRPr="00B10FB6">
              <w:t>1)</w:t>
            </w:r>
            <w:r>
              <w:t xml:space="preserve"> </w:t>
            </w:r>
            <w:r w:rsidRPr="00B10FB6">
              <w:t xml:space="preserve">Left Atrium 2) right </w:t>
            </w:r>
            <w:proofErr w:type="gramStart"/>
            <w:r w:rsidRPr="00B10FB6">
              <w:t>Atrium  3</w:t>
            </w:r>
            <w:proofErr w:type="gramEnd"/>
            <w:r w:rsidRPr="00B10FB6">
              <w:t>) left Ventricle 4) Right ventricle 5) tricuspid valve 6) bicuspid valve 7) semi-</w:t>
            </w:r>
            <w:proofErr w:type="spellStart"/>
            <w:r w:rsidRPr="00B10FB6">
              <w:t>luna</w:t>
            </w:r>
            <w:proofErr w:type="spellEnd"/>
            <w:r w:rsidRPr="00B10FB6">
              <w:t xml:space="preserve"> valves 8) vena cava 9) Aorta </w:t>
            </w:r>
          </w:p>
          <w:p w14:paraId="0E27B00A" w14:textId="77777777" w:rsidR="00B10FB6" w:rsidRDefault="00B10FB6" w:rsidP="00B10FB6"/>
          <w:p w14:paraId="5D954ED6" w14:textId="77777777" w:rsidR="00B10FB6" w:rsidRPr="00B10FB6" w:rsidRDefault="00B10FB6" w:rsidP="00B10FB6">
            <w:r w:rsidRPr="00B10FB6">
              <w:t>7)</w:t>
            </w:r>
            <w:r w:rsidRPr="00B10FB6">
              <w:tab/>
              <w:t xml:space="preserve">Research and describe the route of the blood around the body. </w:t>
            </w:r>
          </w:p>
          <w:p w14:paraId="60061E4C" w14:textId="77777777" w:rsidR="00B10FB6" w:rsidRDefault="00B10FB6" w:rsidP="00B10FB6"/>
          <w:p w14:paraId="4394BB5E" w14:textId="77777777" w:rsidR="00E22F8D" w:rsidRPr="00B10FB6" w:rsidRDefault="00B10FB6" w:rsidP="00B10FB6">
            <w:r w:rsidRPr="00B10FB6">
              <w:t>8)</w:t>
            </w:r>
            <w:r w:rsidRPr="00B10FB6">
              <w:tab/>
              <w:t>Research and define the key words: Heart rate 2) stroke volume 3) cardiac output</w:t>
            </w:r>
          </w:p>
          <w:p w14:paraId="44EAFD9C" w14:textId="52CE3963" w:rsidR="00B10FB6" w:rsidRDefault="00B10FB6" w:rsidP="100A3EA1">
            <w:pPr>
              <w:rPr>
                <w:b/>
                <w:bCs/>
              </w:rPr>
            </w:pPr>
          </w:p>
          <w:p w14:paraId="3DEEC669" w14:textId="77777777" w:rsidR="00E22F8D" w:rsidRDefault="00E22F8D">
            <w:pPr>
              <w:ind w:right="-248"/>
              <w:rPr>
                <w:b/>
              </w:rPr>
            </w:pPr>
          </w:p>
        </w:tc>
      </w:tr>
      <w:tr w:rsidR="00E22F8D" w14:paraId="7B5745EA" w14:textId="77777777" w:rsidTr="100A3EA1">
        <w:tc>
          <w:tcPr>
            <w:tcW w:w="9924" w:type="dxa"/>
            <w:vAlign w:val="center"/>
          </w:tcPr>
          <w:p w14:paraId="0100BCA4" w14:textId="77777777" w:rsidR="00E22F8D" w:rsidRDefault="0078769C">
            <w:pPr>
              <w:rPr>
                <w:b/>
              </w:rPr>
            </w:pPr>
            <w:r>
              <w:rPr>
                <w:b/>
                <w:sz w:val="24"/>
              </w:rPr>
              <w:t>Extra reading</w:t>
            </w:r>
          </w:p>
        </w:tc>
      </w:tr>
      <w:tr w:rsidR="00E22F8D" w14:paraId="12E28E6E" w14:textId="77777777" w:rsidTr="100A3EA1">
        <w:tc>
          <w:tcPr>
            <w:tcW w:w="9924" w:type="dxa"/>
          </w:tcPr>
          <w:p w14:paraId="3656B9AB" w14:textId="77777777" w:rsidR="00E22F8D" w:rsidRDefault="00E22F8D"/>
          <w:p w14:paraId="75842662" w14:textId="77777777" w:rsidR="00E22F8D" w:rsidRDefault="003544E2">
            <w:r>
              <w:t xml:space="preserve">BBC Bitesize website. </w:t>
            </w:r>
          </w:p>
          <w:p w14:paraId="1427D46E" w14:textId="0B41C31C" w:rsidR="003544E2" w:rsidRDefault="003544E2">
            <w:r>
              <w:t xml:space="preserve">Pearson Edexcel website </w:t>
            </w:r>
            <w:proofErr w:type="gramStart"/>
            <w:r>
              <w:t>-  the</w:t>
            </w:r>
            <w:proofErr w:type="gramEnd"/>
            <w:r>
              <w:t xml:space="preserve"> exam board. </w:t>
            </w:r>
          </w:p>
          <w:p w14:paraId="45FB0818" w14:textId="77777777" w:rsidR="00E22F8D" w:rsidRDefault="00E22F8D"/>
          <w:p w14:paraId="049F31CB" w14:textId="77777777" w:rsidR="00E22F8D" w:rsidRDefault="00E22F8D"/>
          <w:p w14:paraId="53128261" w14:textId="77777777" w:rsidR="00E22F8D" w:rsidRDefault="00E22F8D"/>
        </w:tc>
      </w:tr>
    </w:tbl>
    <w:p w14:paraId="62486C05" w14:textId="77777777" w:rsidR="00E22F8D" w:rsidRDefault="00E22F8D">
      <w:pPr>
        <w:rPr>
          <w:b/>
        </w:rPr>
      </w:pPr>
    </w:p>
    <w:sectPr w:rsidR="00E22F8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2776" w14:textId="77777777" w:rsidR="008E50F5" w:rsidRDefault="008E50F5">
      <w:pPr>
        <w:spacing w:after="0" w:line="240" w:lineRule="auto"/>
      </w:pPr>
      <w:r>
        <w:separator/>
      </w:r>
    </w:p>
  </w:endnote>
  <w:endnote w:type="continuationSeparator" w:id="0">
    <w:p w14:paraId="78F1F552" w14:textId="77777777" w:rsidR="008E50F5" w:rsidRDefault="008E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7311" w14:textId="77777777" w:rsidR="00252B2C" w:rsidRDefault="0025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3BBCBDE" w14:paraId="6EA29109" w14:textId="77777777" w:rsidTr="23BBCBDE">
      <w:trPr>
        <w:trHeight w:val="300"/>
      </w:trPr>
      <w:tc>
        <w:tcPr>
          <w:tcW w:w="3005" w:type="dxa"/>
        </w:tcPr>
        <w:p w14:paraId="32E45444" w14:textId="359C1FD4" w:rsidR="23BBCBDE" w:rsidRDefault="23BBCBDE" w:rsidP="23BBCBDE">
          <w:pPr>
            <w:pStyle w:val="Header"/>
            <w:ind w:left="-115"/>
          </w:pPr>
        </w:p>
      </w:tc>
      <w:tc>
        <w:tcPr>
          <w:tcW w:w="3005" w:type="dxa"/>
        </w:tcPr>
        <w:p w14:paraId="06B54C54" w14:textId="31F71D5C" w:rsidR="23BBCBDE" w:rsidRDefault="23BBCBDE" w:rsidP="23BBCBDE">
          <w:pPr>
            <w:pStyle w:val="Header"/>
            <w:jc w:val="center"/>
          </w:pPr>
        </w:p>
      </w:tc>
      <w:tc>
        <w:tcPr>
          <w:tcW w:w="3005" w:type="dxa"/>
        </w:tcPr>
        <w:p w14:paraId="4755B6F5" w14:textId="319BEBF6" w:rsidR="23BBCBDE" w:rsidRDefault="23BBCBDE" w:rsidP="23BBCBDE">
          <w:pPr>
            <w:pStyle w:val="Header"/>
            <w:ind w:right="-115"/>
            <w:jc w:val="right"/>
          </w:pPr>
        </w:p>
      </w:tc>
    </w:tr>
  </w:tbl>
  <w:p w14:paraId="6EE8E248" w14:textId="7BAD1ADC" w:rsidR="23BBCBDE" w:rsidRDefault="23BBCBDE" w:rsidP="23BBC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9D2C" w14:textId="77777777" w:rsidR="00252B2C" w:rsidRDefault="00252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10AF8" w14:textId="77777777" w:rsidR="008E50F5" w:rsidRDefault="008E50F5">
      <w:pPr>
        <w:spacing w:after="0" w:line="240" w:lineRule="auto"/>
      </w:pPr>
      <w:r>
        <w:separator/>
      </w:r>
    </w:p>
  </w:footnote>
  <w:footnote w:type="continuationSeparator" w:id="0">
    <w:p w14:paraId="550A4292" w14:textId="77777777" w:rsidR="008E50F5" w:rsidRDefault="008E5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0F2C" w14:textId="77777777" w:rsidR="00252B2C" w:rsidRDefault="00252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A89" w14:textId="1CE3455C" w:rsidR="00E22F8D" w:rsidRDefault="0078769C">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14:anchorId="13625607" wp14:editId="0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2C92AED">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06E5030C" wp14:editId="0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 xml:space="preserve">xth Form Summer Work </w:t>
    </w:r>
    <w:r>
      <w:rPr>
        <w:b/>
        <w:sz w:val="36"/>
      </w:rPr>
      <w:t>202</w:t>
    </w:r>
    <w:r w:rsidR="00252B2C">
      <w:rPr>
        <w:b/>
        <w:sz w:val="36"/>
      </w:rPr>
      <w:t>5</w:t>
    </w:r>
    <w:bookmarkStart w:id="0" w:name="_GoBack"/>
    <w:bookmarkEnd w:id="0"/>
  </w:p>
  <w:p w14:paraId="4101652C" w14:textId="77777777" w:rsidR="00E22F8D" w:rsidRDefault="00E22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0C8" w14:textId="77777777" w:rsidR="00252B2C" w:rsidRDefault="00252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49E"/>
    <w:multiLevelType w:val="hybridMultilevel"/>
    <w:tmpl w:val="5E3ED55E"/>
    <w:lvl w:ilvl="0" w:tplc="26145136">
      <w:start w:val="1"/>
      <w:numFmt w:val="decimal"/>
      <w:lvlText w:val="%1)"/>
      <w:lvlJc w:val="left"/>
      <w:pPr>
        <w:tabs>
          <w:tab w:val="num" w:pos="720"/>
        </w:tabs>
        <w:ind w:left="720" w:hanging="360"/>
      </w:pPr>
    </w:lvl>
    <w:lvl w:ilvl="1" w:tplc="06E85500" w:tentative="1">
      <w:start w:val="1"/>
      <w:numFmt w:val="decimal"/>
      <w:lvlText w:val="%2)"/>
      <w:lvlJc w:val="left"/>
      <w:pPr>
        <w:tabs>
          <w:tab w:val="num" w:pos="1440"/>
        </w:tabs>
        <w:ind w:left="1440" w:hanging="360"/>
      </w:pPr>
    </w:lvl>
    <w:lvl w:ilvl="2" w:tplc="569AE9DC" w:tentative="1">
      <w:start w:val="1"/>
      <w:numFmt w:val="decimal"/>
      <w:lvlText w:val="%3)"/>
      <w:lvlJc w:val="left"/>
      <w:pPr>
        <w:tabs>
          <w:tab w:val="num" w:pos="2160"/>
        </w:tabs>
        <w:ind w:left="2160" w:hanging="360"/>
      </w:pPr>
    </w:lvl>
    <w:lvl w:ilvl="3" w:tplc="3E3CF2A4" w:tentative="1">
      <w:start w:val="1"/>
      <w:numFmt w:val="decimal"/>
      <w:lvlText w:val="%4)"/>
      <w:lvlJc w:val="left"/>
      <w:pPr>
        <w:tabs>
          <w:tab w:val="num" w:pos="2880"/>
        </w:tabs>
        <w:ind w:left="2880" w:hanging="360"/>
      </w:pPr>
    </w:lvl>
    <w:lvl w:ilvl="4" w:tplc="0A3CE9FA" w:tentative="1">
      <w:start w:val="1"/>
      <w:numFmt w:val="decimal"/>
      <w:lvlText w:val="%5)"/>
      <w:lvlJc w:val="left"/>
      <w:pPr>
        <w:tabs>
          <w:tab w:val="num" w:pos="3600"/>
        </w:tabs>
        <w:ind w:left="3600" w:hanging="360"/>
      </w:pPr>
    </w:lvl>
    <w:lvl w:ilvl="5" w:tplc="9D74F610" w:tentative="1">
      <w:start w:val="1"/>
      <w:numFmt w:val="decimal"/>
      <w:lvlText w:val="%6)"/>
      <w:lvlJc w:val="left"/>
      <w:pPr>
        <w:tabs>
          <w:tab w:val="num" w:pos="4320"/>
        </w:tabs>
        <w:ind w:left="4320" w:hanging="360"/>
      </w:pPr>
    </w:lvl>
    <w:lvl w:ilvl="6" w:tplc="65E6890A" w:tentative="1">
      <w:start w:val="1"/>
      <w:numFmt w:val="decimal"/>
      <w:lvlText w:val="%7)"/>
      <w:lvlJc w:val="left"/>
      <w:pPr>
        <w:tabs>
          <w:tab w:val="num" w:pos="5040"/>
        </w:tabs>
        <w:ind w:left="5040" w:hanging="360"/>
      </w:pPr>
    </w:lvl>
    <w:lvl w:ilvl="7" w:tplc="CD68A31E" w:tentative="1">
      <w:start w:val="1"/>
      <w:numFmt w:val="decimal"/>
      <w:lvlText w:val="%8)"/>
      <w:lvlJc w:val="left"/>
      <w:pPr>
        <w:tabs>
          <w:tab w:val="num" w:pos="5760"/>
        </w:tabs>
        <w:ind w:left="5760" w:hanging="360"/>
      </w:pPr>
    </w:lvl>
    <w:lvl w:ilvl="8" w:tplc="6978838E" w:tentative="1">
      <w:start w:val="1"/>
      <w:numFmt w:val="decimal"/>
      <w:lvlText w:val="%9)"/>
      <w:lvlJc w:val="left"/>
      <w:pPr>
        <w:tabs>
          <w:tab w:val="num" w:pos="6480"/>
        </w:tabs>
        <w:ind w:left="6480" w:hanging="360"/>
      </w:pPr>
    </w:lvl>
  </w:abstractNum>
  <w:abstractNum w:abstractNumId="1" w15:restartNumberingAfterBreak="0">
    <w:nsid w:val="481D37EC"/>
    <w:multiLevelType w:val="hybridMultilevel"/>
    <w:tmpl w:val="3E56B5AA"/>
    <w:lvl w:ilvl="0" w:tplc="B0AADA12">
      <w:start w:val="1"/>
      <w:numFmt w:val="decimal"/>
      <w:lvlText w:val="%1)"/>
      <w:lvlJc w:val="left"/>
      <w:pPr>
        <w:tabs>
          <w:tab w:val="num" w:pos="720"/>
        </w:tabs>
        <w:ind w:left="720" w:hanging="360"/>
      </w:pPr>
    </w:lvl>
    <w:lvl w:ilvl="1" w:tplc="8BC221E0" w:tentative="1">
      <w:start w:val="1"/>
      <w:numFmt w:val="decimal"/>
      <w:lvlText w:val="%2)"/>
      <w:lvlJc w:val="left"/>
      <w:pPr>
        <w:tabs>
          <w:tab w:val="num" w:pos="1440"/>
        </w:tabs>
        <w:ind w:left="1440" w:hanging="360"/>
      </w:pPr>
    </w:lvl>
    <w:lvl w:ilvl="2" w:tplc="12CC8F5C" w:tentative="1">
      <w:start w:val="1"/>
      <w:numFmt w:val="decimal"/>
      <w:lvlText w:val="%3)"/>
      <w:lvlJc w:val="left"/>
      <w:pPr>
        <w:tabs>
          <w:tab w:val="num" w:pos="2160"/>
        </w:tabs>
        <w:ind w:left="2160" w:hanging="360"/>
      </w:pPr>
    </w:lvl>
    <w:lvl w:ilvl="3" w:tplc="2CC4C606" w:tentative="1">
      <w:start w:val="1"/>
      <w:numFmt w:val="decimal"/>
      <w:lvlText w:val="%4)"/>
      <w:lvlJc w:val="left"/>
      <w:pPr>
        <w:tabs>
          <w:tab w:val="num" w:pos="2880"/>
        </w:tabs>
        <w:ind w:left="2880" w:hanging="360"/>
      </w:pPr>
    </w:lvl>
    <w:lvl w:ilvl="4" w:tplc="7DE05688" w:tentative="1">
      <w:start w:val="1"/>
      <w:numFmt w:val="decimal"/>
      <w:lvlText w:val="%5)"/>
      <w:lvlJc w:val="left"/>
      <w:pPr>
        <w:tabs>
          <w:tab w:val="num" w:pos="3600"/>
        </w:tabs>
        <w:ind w:left="3600" w:hanging="360"/>
      </w:pPr>
    </w:lvl>
    <w:lvl w:ilvl="5" w:tplc="267250AA" w:tentative="1">
      <w:start w:val="1"/>
      <w:numFmt w:val="decimal"/>
      <w:lvlText w:val="%6)"/>
      <w:lvlJc w:val="left"/>
      <w:pPr>
        <w:tabs>
          <w:tab w:val="num" w:pos="4320"/>
        </w:tabs>
        <w:ind w:left="4320" w:hanging="360"/>
      </w:pPr>
    </w:lvl>
    <w:lvl w:ilvl="6" w:tplc="07A6B084" w:tentative="1">
      <w:start w:val="1"/>
      <w:numFmt w:val="decimal"/>
      <w:lvlText w:val="%7)"/>
      <w:lvlJc w:val="left"/>
      <w:pPr>
        <w:tabs>
          <w:tab w:val="num" w:pos="5040"/>
        </w:tabs>
        <w:ind w:left="5040" w:hanging="360"/>
      </w:pPr>
    </w:lvl>
    <w:lvl w:ilvl="7" w:tplc="25D26EAA" w:tentative="1">
      <w:start w:val="1"/>
      <w:numFmt w:val="decimal"/>
      <w:lvlText w:val="%8)"/>
      <w:lvlJc w:val="left"/>
      <w:pPr>
        <w:tabs>
          <w:tab w:val="num" w:pos="5760"/>
        </w:tabs>
        <w:ind w:left="5760" w:hanging="360"/>
      </w:pPr>
    </w:lvl>
    <w:lvl w:ilvl="8" w:tplc="F66659F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8D"/>
    <w:rsid w:val="00252B2C"/>
    <w:rsid w:val="003544E2"/>
    <w:rsid w:val="0078769C"/>
    <w:rsid w:val="008E50F5"/>
    <w:rsid w:val="00952BCB"/>
    <w:rsid w:val="00A02793"/>
    <w:rsid w:val="00AB69B9"/>
    <w:rsid w:val="00B10FB6"/>
    <w:rsid w:val="00E22F8D"/>
    <w:rsid w:val="02F38CD4"/>
    <w:rsid w:val="100A3EA1"/>
    <w:rsid w:val="116EFE9C"/>
    <w:rsid w:val="1367241D"/>
    <w:rsid w:val="23BBCBDE"/>
    <w:rsid w:val="2913C7B3"/>
    <w:rsid w:val="4544E45C"/>
    <w:rsid w:val="58229348"/>
    <w:rsid w:val="63CED6A0"/>
    <w:rsid w:val="6485E47C"/>
    <w:rsid w:val="7F84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FA8BF"/>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B10FB6"/>
    <w:pPr>
      <w:spacing w:after="0" w:line="240" w:lineRule="auto"/>
      <w:ind w:left="720"/>
      <w:contextualSpacing/>
    </w:pPr>
    <w:rPr>
      <w:rFonts w:ascii="Times New Roman" w:eastAsiaTheme="minorEastAsia" w:hAnsi="Times New Roman" w:cs="Times New Roman"/>
      <w:sz w:val="24"/>
      <w:szCs w:val="24"/>
      <w:lang w:val="en-US"/>
    </w:rPr>
  </w:style>
  <w:style w:type="paragraph" w:styleId="NormalWeb">
    <w:name w:val="Normal (Web)"/>
    <w:basedOn w:val="Normal"/>
    <w:uiPriority w:val="99"/>
    <w:semiHidden/>
    <w:unhideWhenUsed/>
    <w:rsid w:val="00B10FB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727D6-2C44-440A-BE35-10857BBCBB7B}">
  <ds:schemaRefs>
    <ds:schemaRef ds:uri="http://schemas.microsoft.com/office/2006/metadata/properties"/>
    <ds:schemaRef ds:uri="http://schemas.microsoft.com/office/infopath/2007/PartnerControls"/>
    <ds:schemaRef ds:uri="0ff20ada-ea1e-4479-af96-12e7f68be8f6"/>
    <ds:schemaRef ds:uri="3ae4bebc-5183-402f-9a72-94513702be85"/>
  </ds:schemaRefs>
</ds:datastoreItem>
</file>

<file path=customXml/itemProps2.xml><?xml version="1.0" encoding="utf-8"?>
<ds:datastoreItem xmlns:ds="http://schemas.openxmlformats.org/officeDocument/2006/customXml" ds:itemID="{2E1747C1-FC1D-4A2D-AF46-BA9A5222C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4bebc-5183-402f-9a72-94513702be85"/>
    <ds:schemaRef ds:uri="0ff20ada-ea1e-4479-af96-12e7f68be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5A2A8-6908-4D30-A944-A789999A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A Morris</cp:lastModifiedBy>
  <cp:revision>8</cp:revision>
  <dcterms:created xsi:type="dcterms:W3CDTF">2024-06-13T08:27:00Z</dcterms:created>
  <dcterms:modified xsi:type="dcterms:W3CDTF">2025-07-09T12:20:00Z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472000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