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level1"/>
        <w:spacing w:after="120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 w:cs="Tahoma"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62.55pt;margin-top:-39.95pt;width:66.05pt;height:66.05pt;z-index:-251658240">
            <v:imagedata r:id="rId8" o:title=""/>
          </v:shape>
          <o:OLEObject Type="Embed" ProgID="AcroExch.Document.DC" ShapeID="_x0000_s2050" DrawAspect="Content" ObjectID="_1713328700" r:id="rId9"/>
        </w:object>
      </w:r>
      <w:r>
        <w:rPr>
          <w:rFonts w:asciiTheme="minorHAnsi" w:hAnsiTheme="minorHAnsi"/>
          <w:szCs w:val="24"/>
        </w:rPr>
        <w:t xml:space="preserve">Post-results services: request, consent and payment form </w:t>
      </w:r>
      <w:r>
        <w:rPr>
          <w:rFonts w:asciiTheme="minorHAnsi" w:hAnsiTheme="minorHAnsi"/>
          <w:bCs/>
          <w:szCs w:val="22"/>
        </w:rPr>
        <w:t>Summer 2022</w:t>
      </w:r>
    </w:p>
    <w:p>
      <w:pPr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To request a Review of Results (</w:t>
      </w:r>
      <w:r>
        <w:rPr>
          <w:rFonts w:asciiTheme="minorHAnsi" w:hAnsiTheme="minorHAnsi" w:cs="Tahoma"/>
          <w:b/>
          <w:szCs w:val="22"/>
        </w:rPr>
        <w:t>RoR</w:t>
      </w:r>
      <w:r>
        <w:rPr>
          <w:rFonts w:asciiTheme="minorHAnsi" w:hAnsiTheme="minorHAnsi" w:cs="Tahoma"/>
          <w:szCs w:val="22"/>
        </w:rPr>
        <w:t>) service and/or an Access to Scripts (</w:t>
      </w:r>
      <w:r>
        <w:rPr>
          <w:rFonts w:asciiTheme="minorHAnsi" w:hAnsiTheme="minorHAnsi" w:cs="Tahoma"/>
          <w:b/>
          <w:szCs w:val="22"/>
        </w:rPr>
        <w:t>ATS</w:t>
      </w:r>
      <w:r>
        <w:rPr>
          <w:rFonts w:asciiTheme="minorHAnsi" w:hAnsiTheme="minorHAnsi" w:cs="Tahoma"/>
          <w:szCs w:val="22"/>
        </w:rPr>
        <w:t xml:space="preserve">) service, complete the required information in the white boxes and sign and date the form to confirm the required consent. A summary of the services available are referenced below. </w:t>
      </w:r>
    </w:p>
    <w:p>
      <w:pPr>
        <w:spacing w:before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Deadlines for return by service reference number </w:t>
      </w:r>
      <w:r>
        <w:rPr>
          <w:rFonts w:asciiTheme="minorHAnsi" w:hAnsiTheme="minorHAnsi" w:cs="Tahoma"/>
          <w:sz w:val="20"/>
          <w:szCs w:val="20"/>
        </w:rPr>
        <w:t xml:space="preserve">(SRN): </w:t>
      </w:r>
    </w:p>
    <w:p>
      <w:pPr>
        <w:spacing w:before="120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b/>
          <w:bCs/>
          <w:sz w:val="18"/>
          <w:szCs w:val="18"/>
        </w:rPr>
        <w:t xml:space="preserve">R2P R2Pa </w:t>
      </w:r>
      <w:r>
        <w:rPr>
          <w:rFonts w:asciiTheme="minorHAnsi" w:hAnsiTheme="minorHAnsi" w:cs="Tahoma"/>
          <w:bCs/>
          <w:color w:val="17365D" w:themeColor="text2" w:themeShade="BF"/>
          <w:sz w:val="18"/>
          <w:szCs w:val="18"/>
        </w:rPr>
        <w:t>(GCE)</w:t>
      </w:r>
      <w:r>
        <w:rPr>
          <w:rFonts w:asciiTheme="minorHAnsi" w:hAnsiTheme="minorHAnsi" w:cs="Tahoma"/>
          <w:b/>
          <w:bCs/>
          <w:color w:val="17365D" w:themeColor="text2" w:themeShade="BF"/>
          <w:sz w:val="18"/>
          <w:szCs w:val="18"/>
        </w:rPr>
        <w:t xml:space="preserve"> 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25 August </w:t>
      </w:r>
      <w:r>
        <w:rPr>
          <w:rFonts w:asciiTheme="minorHAnsi" w:hAnsiTheme="minorHAnsi" w:cs="Tahoma"/>
          <w:b/>
          <w:sz w:val="18"/>
          <w:szCs w:val="18"/>
        </w:rPr>
        <w:t>£51.75 per paper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R1 R1a R2 R2a R3</w:t>
      </w:r>
      <w:r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color w:val="003399"/>
          <w:sz w:val="18"/>
          <w:szCs w:val="18"/>
        </w:rPr>
        <w:t>(GCE)</w:t>
      </w:r>
      <w:r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b/>
          <w:bCs/>
          <w:sz w:val="18"/>
          <w:szCs w:val="18"/>
        </w:rPr>
        <w:t>29 September £43.45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>
        <w:rPr>
          <w:rFonts w:asciiTheme="minorHAnsi" w:hAnsiTheme="minorHAnsi" w:cs="Tahoma"/>
          <w:bCs/>
          <w:color w:val="17365D" w:themeColor="text2" w:themeShade="BF"/>
          <w:sz w:val="18"/>
          <w:szCs w:val="18"/>
        </w:rPr>
        <w:t xml:space="preserve">(GCSE) </w:t>
      </w:r>
      <w:r>
        <w:rPr>
          <w:rFonts w:asciiTheme="minorHAnsi" w:hAnsiTheme="minorHAnsi" w:cs="Tahoma"/>
          <w:b/>
          <w:bCs/>
          <w:sz w:val="18"/>
          <w:szCs w:val="18"/>
        </w:rPr>
        <w:t>29</w:t>
      </w:r>
      <w:r>
        <w:rPr>
          <w:rFonts w:asciiTheme="minorHAnsi" w:hAnsiTheme="minorHAnsi" w:cs="Tahoma"/>
          <w:b/>
          <w:bCs/>
          <w:sz w:val="18"/>
          <w:szCs w:val="18"/>
          <w:vertAlign w:val="superscript"/>
        </w:rPr>
        <w:t xml:space="preserve"> </w:t>
      </w:r>
      <w:r>
        <w:rPr>
          <w:rFonts w:asciiTheme="minorHAnsi" w:hAnsiTheme="minorHAnsi" w:cs="Tahoma"/>
          <w:b/>
          <w:sz w:val="18"/>
          <w:szCs w:val="18"/>
        </w:rPr>
        <w:t>September £37.55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  <w:p>
      <w:pPr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>
        <w:rPr>
          <w:rFonts w:asciiTheme="minorHAnsi" w:hAnsiTheme="minorHAnsi" w:cs="Tahoma"/>
          <w:b/>
          <w:bCs/>
          <w:sz w:val="18"/>
          <w:szCs w:val="18"/>
        </w:rPr>
        <w:t>A1</w:t>
      </w:r>
      <w:r>
        <w:rPr>
          <w:rFonts w:asciiTheme="minorHAnsi" w:hAnsiTheme="minorHAnsi" w:cs="Tahoma"/>
          <w:sz w:val="18"/>
          <w:szCs w:val="18"/>
        </w:rPr>
        <w:t xml:space="preserve"> by </w:t>
      </w:r>
      <w:r>
        <w:rPr>
          <w:rFonts w:asciiTheme="minorHAnsi" w:hAnsiTheme="minorHAnsi" w:cs="Tahoma"/>
          <w:color w:val="003399"/>
          <w:sz w:val="18"/>
          <w:szCs w:val="18"/>
        </w:rPr>
        <w:t>(GCE)</w:t>
      </w:r>
      <w:r>
        <w:rPr>
          <w:rFonts w:asciiTheme="minorHAnsi" w:hAnsiTheme="minorHAnsi" w:cs="Tahoma"/>
          <w:sz w:val="18"/>
          <w:szCs w:val="18"/>
        </w:rPr>
        <w:t xml:space="preserve"> 8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September  </w:t>
      </w:r>
      <w:r>
        <w:rPr>
          <w:rFonts w:asciiTheme="minorHAnsi" w:hAnsiTheme="minorHAnsi" w:cs="Tahoma"/>
          <w:color w:val="003399"/>
          <w:sz w:val="18"/>
          <w:szCs w:val="18"/>
        </w:rPr>
        <w:t>(GCSE) 8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September  £8.65 per paper</w:t>
      </w:r>
    </w:p>
    <w:p>
      <w:pPr>
        <w:spacing w:after="120" w:line="276" w:lineRule="auto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b/>
          <w:bCs/>
          <w:sz w:val="18"/>
          <w:szCs w:val="18"/>
        </w:rPr>
        <w:t>A2</w:t>
      </w:r>
      <w:r>
        <w:rPr>
          <w:rFonts w:asciiTheme="minorHAnsi" w:hAnsiTheme="minorHAnsi" w:cs="Tahoma"/>
          <w:sz w:val="18"/>
          <w:szCs w:val="18"/>
        </w:rPr>
        <w:t xml:space="preserve"> by </w:t>
      </w:r>
      <w:r>
        <w:rPr>
          <w:rFonts w:asciiTheme="minorHAnsi" w:hAnsiTheme="minorHAnsi" w:cs="Tahoma"/>
          <w:color w:val="003399"/>
          <w:sz w:val="18"/>
          <w:szCs w:val="18"/>
        </w:rPr>
        <w:t>(GCE)</w:t>
      </w:r>
      <w:r>
        <w:rPr>
          <w:rFonts w:asciiTheme="minorHAnsi" w:hAnsiTheme="minorHAnsi" w:cs="Tahoma"/>
          <w:sz w:val="18"/>
          <w:szCs w:val="18"/>
        </w:rPr>
        <w:t xml:space="preserve">  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29 September </w:t>
      </w:r>
      <w:r>
        <w:rPr>
          <w:rFonts w:asciiTheme="minorHAnsi" w:hAnsiTheme="minorHAnsi" w:cs="Tahoma"/>
          <w:color w:val="003399"/>
          <w:sz w:val="18"/>
          <w:szCs w:val="18"/>
        </w:rPr>
        <w:t xml:space="preserve">(GCSE) </w:t>
      </w:r>
      <w:r>
        <w:rPr>
          <w:rFonts w:asciiTheme="minorHAnsi" w:hAnsiTheme="minorHAnsi" w:cs="Tahoma"/>
          <w:b/>
          <w:sz w:val="18"/>
          <w:szCs w:val="18"/>
        </w:rPr>
        <w:t>29 September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£6.80 per pap</w:t>
      </w:r>
      <w:bookmarkStart w:id="0" w:name="_GoBack"/>
      <w:bookmarkEnd w:id="0"/>
      <w:r>
        <w:rPr>
          <w:rFonts w:asciiTheme="minorHAnsi" w:hAnsiTheme="minorHAnsi" w:cs="Tahoma"/>
          <w:b/>
          <w:bCs/>
          <w:sz w:val="18"/>
          <w:szCs w:val="18"/>
        </w:rPr>
        <w:t>er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23"/>
        <w:gridCol w:w="1107"/>
        <w:gridCol w:w="1051"/>
        <w:gridCol w:w="3114"/>
        <w:gridCol w:w="1330"/>
        <w:gridCol w:w="1215"/>
        <w:gridCol w:w="1281"/>
      </w:tblGrid>
      <w:tr>
        <w:trPr>
          <w:cantSplit/>
          <w:trHeight w:val="368"/>
          <w:tblHeader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Candidate number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Candidate name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Candidate email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>
        <w:trPr>
          <w:cantSplit/>
          <w:trHeight w:val="68"/>
          <w:tblHeader/>
        </w:trPr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Awarding Body</w:t>
            </w:r>
          </w:p>
        </w:tc>
        <w:tc>
          <w:tcPr>
            <w:tcW w:w="24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Qualification level and Subject title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Paper code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SRN 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Fee</w:t>
            </w:r>
          </w:p>
        </w:tc>
      </w:tr>
      <w:tr>
        <w:trPr>
          <w:trHeight w:val="325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line="276" w:lineRule="auto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>
      <w:pPr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>
            <w:pPr>
              <w:pStyle w:val="Headinglevel1"/>
              <w:spacing w:before="60"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RoR Candidate consent</w:t>
            </w:r>
          </w:p>
          <w:p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By signing here, I am confirming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my consent for my school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college to submit a clerical re-check or a review of marking for the examination(s) listed above. In giving consent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>
            <w:pPr>
              <w:pStyle w:val="Headinglevel1"/>
              <w:spacing w:before="240" w:after="0"/>
              <w:rPr>
                <w:rFonts w:asciiTheme="minorHAnsi" w:hAnsiTheme="minorHAnsi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0"/>
                <w:szCs w:val="20"/>
              </w:rPr>
              <w:t>Signature: ………………………................…... Date: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ATS Candidate consent</w:t>
            </w:r>
          </w:p>
          <w:p>
            <w:pPr>
              <w:tabs>
                <w:tab w:val="left" w:pos="709"/>
              </w:tabs>
              <w:spacing w:before="120" w:after="60"/>
              <w:jc w:val="both"/>
              <w:rPr>
                <w:rFonts w:asciiTheme="minorHAnsi" w:hAnsiTheme="minorHAnsi"/>
                <w:color w:val="003399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By signing here, I consent to my scripts being accessed by my centre </w:t>
            </w:r>
            <w:r>
              <w:rPr>
                <w:rFonts w:asciiTheme="minorHAnsi" w:hAnsiTheme="minorHAnsi"/>
                <w:color w:val="003399"/>
                <w:sz w:val="20"/>
                <w:szCs w:val="20"/>
              </w:rPr>
              <w:t>(Tick ONE of the boxes below)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val="left" w:pos="709"/>
              </w:tabs>
              <w:spacing w:before="120" w:after="60"/>
              <w:ind w:left="452" w:hanging="283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If any of my scripts are used in the classroom, I do not wish anyone to know they are mine. My name and candidate number must be removed. 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val="left" w:pos="709"/>
              </w:tabs>
              <w:spacing w:before="120" w:after="60"/>
              <w:ind w:left="452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If any of my scripts are used in the classroom, I have no objection to other people knowing they are mine. </w:t>
            </w:r>
          </w:p>
          <w:p>
            <w:pPr>
              <w:pStyle w:val="Headinglevel1"/>
              <w:spacing w:before="280" w:after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0"/>
                <w:szCs w:val="20"/>
              </w:rPr>
              <w:t>Signature: ………………………....................…... Date: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color w:val="auto"/>
                <w:sz w:val="20"/>
                <w:szCs w:val="20"/>
              </w:rPr>
              <w:t>……..…</w:t>
            </w:r>
          </w:p>
        </w:tc>
      </w:tr>
      <w:tr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>
        <w:trPr>
          <w:trHeight w:val="563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>
      <w:pPr>
        <w:spacing w:before="60" w:after="60"/>
        <w:jc w:val="center"/>
        <w:rPr>
          <w:rFonts w:asciiTheme="minorHAnsi" w:hAnsiTheme="minorHAnsi" w:cs="Tahoma"/>
          <w:sz w:val="15"/>
          <w:szCs w:val="15"/>
        </w:rPr>
      </w:pPr>
      <w:r>
        <w:rPr>
          <w:rFonts w:asciiTheme="minorHAnsi" w:hAnsiTheme="minorHAnsi" w:cs="Tahoma"/>
          <w:sz w:val="16"/>
          <w:szCs w:val="16"/>
        </w:rPr>
        <w:t xml:space="preserve">Consent statements above and details of the ROR services below taken from </w:t>
      </w:r>
      <w:r>
        <w:rPr>
          <w:rFonts w:asciiTheme="minorHAnsi" w:hAnsiTheme="minorHAnsi" w:cs="Tahoma"/>
          <w:sz w:val="15"/>
          <w:szCs w:val="15"/>
        </w:rPr>
        <w:t xml:space="preserve">JCQ’s </w:t>
      </w:r>
      <w:hyperlink r:id="rId10" w:history="1">
        <w:r>
          <w:rPr>
            <w:rStyle w:val="Hyperlink"/>
            <w:rFonts w:asciiTheme="minorHAnsi" w:hAnsiTheme="minorHAnsi" w:cs="Tahoma"/>
            <w:sz w:val="15"/>
            <w:szCs w:val="15"/>
            <w:u w:val="none"/>
          </w:rPr>
          <w:t>Post-Results Services</w:t>
        </w:r>
      </w:hyperlink>
      <w:r>
        <w:rPr>
          <w:rFonts w:asciiTheme="minorHAnsi" w:hAnsiTheme="minorHAnsi" w:cs="Tahoma"/>
          <w:sz w:val="15"/>
          <w:szCs w:val="15"/>
        </w:rPr>
        <w:t xml:space="preserve"> (section 4, appendices A and B)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514"/>
        <w:gridCol w:w="5528"/>
      </w:tblGrid>
      <w:tr>
        <w:trPr>
          <w:trHeight w:val="398"/>
        </w:trPr>
        <w:tc>
          <w:tcPr>
            <w:tcW w:w="723" w:type="dxa"/>
            <w:shd w:val="clear" w:color="auto" w:fill="C6D9F1" w:themeFill="text2" w:themeFillTint="33"/>
            <w:vAlign w:val="center"/>
            <w:hideMark/>
          </w:tcPr>
          <w:p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SRN</w:t>
            </w:r>
          </w:p>
        </w:tc>
        <w:tc>
          <w:tcPr>
            <w:tcW w:w="4514" w:type="dxa"/>
            <w:shd w:val="clear" w:color="auto" w:fill="C6D9F1" w:themeFill="text2" w:themeFillTint="33"/>
            <w:vAlign w:val="center"/>
            <w:hideMark/>
          </w:tcPr>
          <w:p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Post-results service 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  <w:hideMark/>
          </w:tcPr>
          <w:p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Details of the service</w:t>
            </w:r>
          </w:p>
        </w:tc>
      </w:tr>
      <w:tr>
        <w:trPr>
          <w:trHeight w:val="518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R1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RoR Service 1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: Clerical re-check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>
            <w:pPr>
              <w:pStyle w:val="ListParagraph"/>
              <w:spacing w:before="60" w:after="60"/>
              <w:ind w:left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This is a re-check of all clerical procedures leading to the issue of a result… This service will include the following checks: </w:t>
            </w:r>
          </w:p>
          <w:p>
            <w:pPr>
              <w:pStyle w:val="ListParagraph"/>
              <w:spacing w:after="60"/>
              <w:ind w:left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• that all parts of the script have been marked</w:t>
            </w:r>
          </w:p>
          <w:p>
            <w:pPr>
              <w:pStyle w:val="ListParagraph"/>
              <w:spacing w:after="60"/>
              <w:ind w:left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• the totalling of marks</w:t>
            </w:r>
          </w:p>
          <w:p>
            <w:pPr>
              <w:pStyle w:val="ListParagraph"/>
              <w:spacing w:after="60"/>
              <w:ind w:left="4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• the recording of marks</w:t>
            </w:r>
            <w:r>
              <w:rPr>
                <w:rFonts w:asciiTheme="minorHAnsi" w:hAnsiTheme="minorHAnsi" w:cs="Arial"/>
                <w:color w:val="FF3300"/>
                <w:sz w:val="16"/>
                <w:szCs w:val="16"/>
              </w:rPr>
              <w:t xml:space="preserve"> </w:t>
            </w:r>
          </w:p>
        </w:tc>
      </w:tr>
      <w:tr>
        <w:trPr>
          <w:trHeight w:val="526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R1a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RoR Service 1 with an ATS copy of re-checked script </w:t>
            </w:r>
          </w:p>
        </w:tc>
        <w:tc>
          <w:tcPr>
            <w:tcW w:w="5528" w:type="dxa"/>
            <w:vMerge/>
            <w:shd w:val="clear" w:color="auto" w:fill="auto"/>
            <w:vAlign w:val="center"/>
            <w:hideMark/>
          </w:tcPr>
          <w:p>
            <w:pPr>
              <w:spacing w:before="60" w:after="60" w:line="276" w:lineRule="auto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R2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RoR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Service 2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: Review of marking</w:t>
            </w:r>
          </w:p>
        </w:tc>
        <w:tc>
          <w:tcPr>
            <w:tcW w:w="5528" w:type="dxa"/>
            <w:vMerge w:val="restart"/>
            <w:shd w:val="clear" w:color="auto" w:fill="F2F2F2" w:themeFill="background1" w:themeFillShade="F2"/>
            <w:vAlign w:val="center"/>
            <w:hideMark/>
          </w:tcPr>
          <w:p>
            <w:pPr>
              <w:pBdr>
                <w:left w:val="single" w:sz="8" w:space="4" w:color="FFC000"/>
              </w:pBdr>
              <w:spacing w:before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This is a post-results review of the original marking to ensure that the agreed mark scheme has been applied correctly...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Reviewers will not re-mark the script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• the clerical re-checks detailed in Service 1 </w:t>
            </w:r>
          </w:p>
          <w:p>
            <w:pPr>
              <w:spacing w:after="60"/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• a review of marking as described above                  </w:t>
            </w:r>
          </w:p>
        </w:tc>
      </w:tr>
      <w:tr>
        <w:trPr>
          <w:trHeight w:val="57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R2a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RoR Service 2 with an ATS copy of reviewed script </w:t>
            </w:r>
          </w:p>
        </w:tc>
        <w:tc>
          <w:tcPr>
            <w:tcW w:w="5528" w:type="dxa"/>
            <w:vMerge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76" w:lineRule="auto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>
        <w:trPr>
          <w:trHeight w:val="374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R2P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RoR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Priority Service 2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: Review of marking 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  <w:lang w:eastAsia="en-US"/>
              </w:rPr>
              <w:t>This service is to be used to support University applications.</w:t>
            </w:r>
          </w:p>
        </w:tc>
      </w:tr>
      <w:tr>
        <w:trPr>
          <w:trHeight w:val="618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R2Pa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RoR Priority Service 2 with an ATS copy of reviewed script </w:t>
            </w:r>
          </w:p>
        </w:tc>
        <w:tc>
          <w:tcPr>
            <w:tcW w:w="5528" w:type="dxa"/>
            <w:vMerge/>
            <w:shd w:val="clear" w:color="auto" w:fill="auto"/>
            <w:vAlign w:val="center"/>
            <w:hideMark/>
          </w:tcPr>
          <w:p>
            <w:pPr>
              <w:spacing w:before="60" w:after="60" w:line="276" w:lineRule="auto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</w:p>
        </w:tc>
      </w:tr>
      <w:tr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R3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RoR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Service 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: Review of moderation (This service is not available to individual candidates)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both"/>
              <w:rPr>
                <w:rFonts w:asciiTheme="minorHAnsi" w:hAnsiTheme="minorHAnsi" w:cs="Arial"/>
                <w:i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This is a review of the original moderation to ensure that the assessment criteria have been fairly, reliably and consistently applied. </w:t>
            </w:r>
            <w:r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  <w:t>It is not a re-moderation of candidates’ work</w:t>
            </w:r>
            <w:r>
              <w:rPr>
                <w:rFonts w:asciiTheme="minorHAnsi" w:eastAsiaTheme="minorHAnsi" w:hAnsiTheme="minorHAnsi" w:cs="Arial"/>
                <w:bCs/>
                <w:sz w:val="16"/>
                <w:szCs w:val="16"/>
              </w:rPr>
              <w:t>…</w:t>
            </w:r>
          </w:p>
        </w:tc>
      </w:tr>
      <w:tr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A1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ATS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: Copy of script to support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review of marking 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>
        <w:trPr>
          <w:trHeight w:val="52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>A2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ATS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: Copy of script to support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>
      <w:pPr>
        <w:spacing w:before="60" w:after="6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Cs/>
          <w:color w:val="FF3300"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rPr>
                <w:rFonts w:asciiTheme="minorHAnsi" w:hAnsiTheme="minorHAnsi" w:cs="Arial"/>
                <w:bCs/>
                <w:color w:val="FF33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>
      <w:pPr>
        <w:pStyle w:val="FootnoteText"/>
        <w:spacing w:before="120"/>
        <w:rPr>
          <w:rFonts w:asciiTheme="minorHAnsi" w:hAnsiTheme="minorHAnsi" w:cs="Tahoma"/>
          <w:color w:val="141414"/>
        </w:rPr>
      </w:pPr>
    </w:p>
    <w:sectPr>
      <w:footerReference w:type="default" r:id="rId11"/>
      <w:pgSz w:w="11906" w:h="16838" w:code="9"/>
      <w:pgMar w:top="993" w:right="720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Default"/>
      <w:jc w:val="right"/>
      <w:rPr>
        <w:rFonts w:ascii="Verdana" w:hAnsi="Verdana"/>
        <w:i/>
        <w:sz w:val="15"/>
        <w:szCs w:val="15"/>
        <w:vertAlign w:val="superscript"/>
      </w:rPr>
    </w:pPr>
    <w:r>
      <w:rPr>
        <w:rFonts w:ascii="Verdana" w:hAnsi="Verdana"/>
        <w:color w:val="003399"/>
        <w:sz w:val="15"/>
        <w:szCs w:val="15"/>
      </w:rPr>
      <w:t>Summer 2022</w:t>
    </w:r>
    <w:r>
      <w:rPr>
        <w:rFonts w:ascii="Verdana" w:hAnsi="Verdana"/>
        <w:color w:val="003399"/>
        <w:sz w:val="15"/>
        <w:szCs w:val="15"/>
      </w:rPr>
      <w:br/>
      <w:t>cstrudley@littleheath.org.uk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798A"/>
    <w:multiLevelType w:val="hybridMultilevel"/>
    <w:tmpl w:val="1E0ACDD8"/>
    <w:lvl w:ilvl="0" w:tplc="E6DE5AFC">
      <w:start w:val="1"/>
      <w:numFmt w:val="bullet"/>
      <w:lvlText w:val="£"/>
      <w:lvlJc w:val="left"/>
      <w:pPr>
        <w:ind w:left="2268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2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490B"/>
    <w:multiLevelType w:val="hybridMultilevel"/>
    <w:tmpl w:val="E11A556E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272EF9"/>
    <w:multiLevelType w:val="multilevel"/>
    <w:tmpl w:val="61C6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25852"/>
    <w:multiLevelType w:val="hybridMultilevel"/>
    <w:tmpl w:val="0E5AE1B8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36"/>
  </w:num>
  <w:num w:numId="5">
    <w:abstractNumId w:val="31"/>
  </w:num>
  <w:num w:numId="6">
    <w:abstractNumId w:val="32"/>
  </w:num>
  <w:num w:numId="7">
    <w:abstractNumId w:val="3"/>
  </w:num>
  <w:num w:numId="8">
    <w:abstractNumId w:val="37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46"/>
  </w:num>
  <w:num w:numId="16">
    <w:abstractNumId w:val="2"/>
  </w:num>
  <w:num w:numId="17">
    <w:abstractNumId w:val="43"/>
  </w:num>
  <w:num w:numId="18">
    <w:abstractNumId w:val="27"/>
  </w:num>
  <w:num w:numId="19">
    <w:abstractNumId w:val="8"/>
  </w:num>
  <w:num w:numId="20">
    <w:abstractNumId w:val="26"/>
  </w:num>
  <w:num w:numId="21">
    <w:abstractNumId w:val="30"/>
  </w:num>
  <w:num w:numId="22">
    <w:abstractNumId w:val="41"/>
  </w:num>
  <w:num w:numId="23">
    <w:abstractNumId w:val="17"/>
  </w:num>
  <w:num w:numId="24">
    <w:abstractNumId w:val="0"/>
  </w:num>
  <w:num w:numId="25">
    <w:abstractNumId w:val="45"/>
  </w:num>
  <w:num w:numId="26">
    <w:abstractNumId w:val="39"/>
  </w:num>
  <w:num w:numId="27">
    <w:abstractNumId w:val="18"/>
  </w:num>
  <w:num w:numId="28">
    <w:abstractNumId w:val="14"/>
  </w:num>
  <w:num w:numId="29">
    <w:abstractNumId w:val="28"/>
  </w:num>
  <w:num w:numId="30">
    <w:abstractNumId w:val="29"/>
  </w:num>
  <w:num w:numId="31">
    <w:abstractNumId w:val="6"/>
  </w:num>
  <w:num w:numId="32">
    <w:abstractNumId w:val="42"/>
  </w:num>
  <w:num w:numId="33">
    <w:abstractNumId w:val="12"/>
  </w:num>
  <w:num w:numId="34">
    <w:abstractNumId w:val="19"/>
  </w:num>
  <w:num w:numId="35">
    <w:abstractNumId w:val="24"/>
  </w:num>
  <w:num w:numId="36">
    <w:abstractNumId w:val="11"/>
  </w:num>
  <w:num w:numId="37">
    <w:abstractNumId w:val="10"/>
  </w:num>
  <w:num w:numId="38">
    <w:abstractNumId w:val="16"/>
  </w:num>
  <w:num w:numId="39">
    <w:abstractNumId w:val="44"/>
  </w:num>
  <w:num w:numId="40">
    <w:abstractNumId w:val="1"/>
  </w:num>
  <w:num w:numId="41">
    <w:abstractNumId w:val="40"/>
  </w:num>
  <w:num w:numId="42">
    <w:abstractNumId w:val="22"/>
  </w:num>
  <w:num w:numId="43">
    <w:abstractNumId w:val="34"/>
  </w:num>
  <w:num w:numId="44">
    <w:abstractNumId w:val="33"/>
  </w:num>
  <w:num w:numId="45">
    <w:abstractNumId w:val="21"/>
  </w:num>
  <w:num w:numId="46">
    <w:abstractNumId w:val="2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1119F46E-78FF-4EE8-BC01-5D7444C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10">
    <w:name w:val="A10"/>
    <w:uiPriority w:val="99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</w:style>
  <w:style w:type="character" w:customStyle="1" w:styleId="file-info9">
    <w:name w:val="file-info9"/>
    <w:basedOn w:val="DefaultParagraphFont"/>
  </w:style>
  <w:style w:type="character" w:customStyle="1" w:styleId="file-type">
    <w:name w:val="file-typ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cq.org.uk/exams-office/post-results-servic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B623-1ECD-41DF-A219-59D774E8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 C Strudley</cp:lastModifiedBy>
  <cp:revision>4</cp:revision>
  <cp:lastPrinted>2022-05-06T06:51:00Z</cp:lastPrinted>
  <dcterms:created xsi:type="dcterms:W3CDTF">2022-05-06T06:50:00Z</dcterms:created>
  <dcterms:modified xsi:type="dcterms:W3CDTF">2022-05-06T06:52:00Z</dcterms:modified>
</cp:coreProperties>
</file>