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138" w:rsidRPr="00113F9F" w:rsidRDefault="00C42138" w:rsidP="00C42138">
      <w:pPr>
        <w:jc w:val="center"/>
        <w:rPr>
          <w:rFonts w:ascii="Arial" w:hAnsi="Arial" w:cs="Arial"/>
          <w:b/>
        </w:rPr>
      </w:pPr>
      <w:r w:rsidRPr="00113F9F">
        <w:rPr>
          <w:rFonts w:ascii="Arial" w:hAnsi="Arial" w:cs="Arial"/>
          <w:b/>
        </w:rPr>
        <w:t>LITTLE HEATH SCHOOL</w:t>
      </w:r>
    </w:p>
    <w:p w:rsidR="00C42138" w:rsidRPr="00113F9F" w:rsidRDefault="00C42138" w:rsidP="00C42138">
      <w:pPr>
        <w:jc w:val="center"/>
        <w:rPr>
          <w:rFonts w:ascii="Arial" w:hAnsi="Arial" w:cs="Arial"/>
        </w:rPr>
      </w:pPr>
      <w:r w:rsidRPr="00C42138">
        <w:rPr>
          <w:rFonts w:ascii="Arial" w:hAnsi="Arial" w:cs="Arial"/>
          <w:b/>
          <w:caps/>
        </w:rPr>
        <w:t>Relationships and Sex Education</w:t>
      </w:r>
      <w:r w:rsidRPr="00113F9F">
        <w:rPr>
          <w:rFonts w:ascii="Arial" w:hAnsi="Arial" w:cs="Arial"/>
          <w:b/>
        </w:rPr>
        <w:t xml:space="preserve"> POLICY</w:t>
      </w:r>
    </w:p>
    <w:p w:rsidR="00B679DE" w:rsidRPr="00C42138" w:rsidRDefault="00C42138" w:rsidP="00C42138">
      <w:pPr>
        <w:pStyle w:val="Default"/>
        <w:rPr>
          <w:rFonts w:ascii="Arial" w:hAnsi="Arial" w:cs="Arial"/>
          <w:b/>
        </w:rPr>
      </w:pPr>
      <w:r>
        <w:rPr>
          <w:rFonts w:ascii="Arial" w:hAnsi="Arial" w:cs="Arial"/>
          <w:b/>
        </w:rPr>
        <w:t>Policy objectives</w:t>
      </w:r>
    </w:p>
    <w:p w:rsidR="00C42138" w:rsidRPr="00C42138" w:rsidRDefault="00C42138" w:rsidP="00C42138">
      <w:pPr>
        <w:pStyle w:val="Default"/>
        <w:rPr>
          <w:rFonts w:ascii="Arial" w:hAnsi="Arial" w:cs="Arial"/>
        </w:rPr>
      </w:pPr>
    </w:p>
    <w:p w:rsidR="005465F7" w:rsidRPr="00C42138" w:rsidRDefault="0027166C" w:rsidP="00C42138">
      <w:pPr>
        <w:pStyle w:val="Default"/>
        <w:spacing w:line="276" w:lineRule="auto"/>
        <w:rPr>
          <w:rFonts w:ascii="Arial" w:hAnsi="Arial" w:cs="Arial"/>
        </w:rPr>
      </w:pPr>
      <w:r w:rsidRPr="00C42138">
        <w:rPr>
          <w:rFonts w:ascii="Arial" w:hAnsi="Arial" w:cs="Arial"/>
        </w:rPr>
        <w:t>This policy covers our school’s app</w:t>
      </w:r>
      <w:r w:rsidR="005465F7" w:rsidRPr="00C42138">
        <w:rPr>
          <w:rFonts w:ascii="Arial" w:hAnsi="Arial" w:cs="Arial"/>
        </w:rPr>
        <w:t>roach to teaching Relationships and</w:t>
      </w:r>
      <w:r w:rsidRPr="00C42138">
        <w:rPr>
          <w:rFonts w:ascii="Arial" w:hAnsi="Arial" w:cs="Arial"/>
        </w:rPr>
        <w:t xml:space="preserve"> Sex Education</w:t>
      </w:r>
      <w:r w:rsidR="0044503C" w:rsidRPr="00C42138">
        <w:rPr>
          <w:rFonts w:ascii="Arial" w:hAnsi="Arial" w:cs="Arial"/>
        </w:rPr>
        <w:t xml:space="preserve"> (RSE)</w:t>
      </w:r>
      <w:r w:rsidR="00DC5FA0" w:rsidRPr="00C42138">
        <w:rPr>
          <w:rFonts w:ascii="Arial" w:hAnsi="Arial" w:cs="Arial"/>
        </w:rPr>
        <w:t>. This draft</w:t>
      </w:r>
      <w:r w:rsidR="005465F7" w:rsidRPr="00C42138">
        <w:rPr>
          <w:rFonts w:ascii="Arial" w:hAnsi="Arial" w:cs="Arial"/>
        </w:rPr>
        <w:t xml:space="preserve"> document has been</w:t>
      </w:r>
      <w:r w:rsidRPr="00C42138">
        <w:rPr>
          <w:rFonts w:ascii="Arial" w:hAnsi="Arial" w:cs="Arial"/>
        </w:rPr>
        <w:t xml:space="preserve"> produced by</w:t>
      </w:r>
      <w:r w:rsidR="005465F7" w:rsidRPr="00C42138">
        <w:rPr>
          <w:rFonts w:ascii="Arial" w:hAnsi="Arial" w:cs="Arial"/>
        </w:rPr>
        <w:t xml:space="preserve"> Miss Waissen,</w:t>
      </w:r>
      <w:r w:rsidR="006A3B88" w:rsidRPr="00C42138">
        <w:rPr>
          <w:rFonts w:ascii="Arial" w:hAnsi="Arial" w:cs="Arial"/>
        </w:rPr>
        <w:t xml:space="preserve"> Personal Development Lead</w:t>
      </w:r>
      <w:r w:rsidR="00DC5FA0" w:rsidRPr="00C42138">
        <w:rPr>
          <w:rFonts w:ascii="Arial" w:hAnsi="Arial" w:cs="Arial"/>
        </w:rPr>
        <w:t>, in line with the new statutory guidance from the Government. This policy will be adapted after</w:t>
      </w:r>
      <w:r w:rsidR="00840BF8" w:rsidRPr="00C42138">
        <w:rPr>
          <w:rFonts w:ascii="Arial" w:hAnsi="Arial" w:cs="Arial"/>
        </w:rPr>
        <w:t xml:space="preserve"> consultation with parents and Governors and</w:t>
      </w:r>
      <w:r w:rsidR="005465F7" w:rsidRPr="00C42138">
        <w:rPr>
          <w:rFonts w:ascii="Arial" w:hAnsi="Arial" w:cs="Arial"/>
        </w:rPr>
        <w:t xml:space="preserve"> reviewed</w:t>
      </w:r>
      <w:r w:rsidR="00C338EE" w:rsidRPr="00C42138">
        <w:rPr>
          <w:rFonts w:ascii="Arial" w:hAnsi="Arial" w:cs="Arial"/>
        </w:rPr>
        <w:t xml:space="preserve"> regularly</w:t>
      </w:r>
      <w:r w:rsidR="005465F7" w:rsidRPr="00C42138">
        <w:rPr>
          <w:rFonts w:ascii="Arial" w:hAnsi="Arial" w:cs="Arial"/>
        </w:rPr>
        <w:t>.</w:t>
      </w:r>
    </w:p>
    <w:p w:rsidR="009F19DB" w:rsidRPr="00C42138" w:rsidRDefault="009F19DB" w:rsidP="00C42138">
      <w:pPr>
        <w:pStyle w:val="Default"/>
        <w:spacing w:line="276" w:lineRule="auto"/>
        <w:rPr>
          <w:rFonts w:ascii="Arial" w:hAnsi="Arial" w:cs="Arial"/>
        </w:rPr>
      </w:pPr>
    </w:p>
    <w:p w:rsidR="009F19DB" w:rsidRPr="00C42138" w:rsidRDefault="009F19DB" w:rsidP="00C42138">
      <w:pPr>
        <w:pStyle w:val="Default"/>
        <w:spacing w:line="276" w:lineRule="auto"/>
        <w:rPr>
          <w:rFonts w:ascii="Arial" w:hAnsi="Arial" w:cs="Arial"/>
        </w:rPr>
      </w:pPr>
      <w:r w:rsidRPr="00C42138">
        <w:rPr>
          <w:rFonts w:ascii="Arial" w:hAnsi="Arial" w:cs="Arial"/>
        </w:rPr>
        <w:t>We are required to teach RSE as part of statutory guidance set out by the Department of Education which states that from September 2020, all schools must deliver relationships education (in primary schools) and relationships and sex education (in sec</w:t>
      </w:r>
      <w:r w:rsidR="003B041B" w:rsidRPr="00C42138">
        <w:rPr>
          <w:rFonts w:ascii="Arial" w:hAnsi="Arial" w:cs="Arial"/>
        </w:rPr>
        <w:t>ondary schools).  Little Heath S</w:t>
      </w:r>
      <w:r w:rsidRPr="00C42138">
        <w:rPr>
          <w:rFonts w:ascii="Arial" w:hAnsi="Arial" w:cs="Arial"/>
        </w:rPr>
        <w:t>chool have been delivering some content in line with the new statutory guidance since the academic year 2019-20 as we are an ‘Early Adopter School’.</w:t>
      </w:r>
    </w:p>
    <w:p w:rsidR="005465F7" w:rsidRPr="00C42138" w:rsidRDefault="005465F7" w:rsidP="00C42138">
      <w:pPr>
        <w:pStyle w:val="Default"/>
        <w:spacing w:line="276" w:lineRule="auto"/>
        <w:rPr>
          <w:rFonts w:ascii="Arial" w:hAnsi="Arial" w:cs="Arial"/>
        </w:rPr>
      </w:pPr>
    </w:p>
    <w:p w:rsidR="00C338EE" w:rsidRPr="00C42138" w:rsidRDefault="00C338EE" w:rsidP="00C42138">
      <w:pPr>
        <w:pStyle w:val="Default"/>
        <w:spacing w:line="276" w:lineRule="auto"/>
        <w:rPr>
          <w:rFonts w:ascii="Arial" w:hAnsi="Arial" w:cs="Arial"/>
        </w:rPr>
      </w:pPr>
      <w:r w:rsidRPr="00C42138">
        <w:rPr>
          <w:rFonts w:ascii="Arial" w:hAnsi="Arial" w:cs="Arial"/>
        </w:rPr>
        <w:t>We define ‘Relationships and Sex E</w:t>
      </w:r>
      <w:r w:rsidR="00840BF8" w:rsidRPr="00C42138">
        <w:rPr>
          <w:rFonts w:ascii="Arial" w:hAnsi="Arial" w:cs="Arial"/>
        </w:rPr>
        <w:t xml:space="preserve">ducation’ as </w:t>
      </w:r>
      <w:r w:rsidR="00DC5FA0" w:rsidRPr="00C42138">
        <w:rPr>
          <w:rFonts w:ascii="Arial" w:hAnsi="Arial" w:cs="Arial"/>
        </w:rPr>
        <w:t>learning about the emotional, social and physical aspects of growing up, relationships, sex, human sexuality and sexual health. Some aspects are taught in science, a</w:t>
      </w:r>
      <w:r w:rsidR="005465F7" w:rsidRPr="00C42138">
        <w:rPr>
          <w:rFonts w:ascii="Arial" w:hAnsi="Arial" w:cs="Arial"/>
        </w:rPr>
        <w:t>nd others are taught as part of Personal, S</w:t>
      </w:r>
      <w:r w:rsidR="00DC5FA0" w:rsidRPr="00C42138">
        <w:rPr>
          <w:rFonts w:ascii="Arial" w:hAnsi="Arial" w:cs="Arial"/>
        </w:rPr>
        <w:t xml:space="preserve">ocial, </w:t>
      </w:r>
      <w:r w:rsidR="005465F7" w:rsidRPr="00C42138">
        <w:rPr>
          <w:rFonts w:ascii="Arial" w:hAnsi="Arial" w:cs="Arial"/>
        </w:rPr>
        <w:t>Health and E</w:t>
      </w:r>
      <w:r w:rsidR="00DC5FA0" w:rsidRPr="00C42138">
        <w:rPr>
          <w:rFonts w:ascii="Arial" w:hAnsi="Arial" w:cs="Arial"/>
        </w:rPr>
        <w:t xml:space="preserve">conomic education (PSHE). </w:t>
      </w:r>
      <w:r w:rsidRPr="00C42138">
        <w:rPr>
          <w:rFonts w:ascii="Arial" w:hAnsi="Arial" w:cs="Arial"/>
        </w:rPr>
        <w:t>A comprehensive programme of RS</w:t>
      </w:r>
      <w:r w:rsidR="00DC5FA0" w:rsidRPr="00C42138">
        <w:rPr>
          <w:rFonts w:ascii="Arial" w:hAnsi="Arial" w:cs="Arial"/>
        </w:rPr>
        <w:t xml:space="preserve">E provides accurate information about the body, reproduction, sex, and sexual health. </w:t>
      </w:r>
    </w:p>
    <w:p w:rsidR="00C42138" w:rsidRDefault="00C42138" w:rsidP="00E032F3">
      <w:pPr>
        <w:spacing w:after="0"/>
        <w:rPr>
          <w:rFonts w:ascii="Arial" w:hAnsi="Arial" w:cs="Arial"/>
          <w:b/>
          <w:sz w:val="24"/>
          <w:szCs w:val="24"/>
        </w:rPr>
      </w:pPr>
    </w:p>
    <w:p w:rsidR="00C42138" w:rsidRPr="00C42138" w:rsidRDefault="00C42138" w:rsidP="00E032F3">
      <w:pPr>
        <w:spacing w:after="0"/>
        <w:rPr>
          <w:rFonts w:ascii="Arial" w:hAnsi="Arial" w:cs="Arial"/>
          <w:b/>
          <w:sz w:val="24"/>
          <w:szCs w:val="24"/>
        </w:rPr>
      </w:pPr>
      <w:r w:rsidRPr="00C42138">
        <w:rPr>
          <w:rFonts w:ascii="Arial" w:hAnsi="Arial" w:cs="Arial"/>
          <w:b/>
          <w:sz w:val="24"/>
          <w:szCs w:val="24"/>
        </w:rPr>
        <w:t xml:space="preserve">Management of policy </w:t>
      </w:r>
    </w:p>
    <w:p w:rsidR="00C42138" w:rsidRPr="00C42138" w:rsidRDefault="00C42138" w:rsidP="00E032F3">
      <w:pPr>
        <w:spacing w:after="0"/>
        <w:rPr>
          <w:rFonts w:ascii="Arial" w:hAnsi="Arial" w:cs="Arial"/>
          <w:b/>
          <w:sz w:val="24"/>
          <w:szCs w:val="24"/>
        </w:rPr>
      </w:pPr>
    </w:p>
    <w:p w:rsidR="00C42138" w:rsidRPr="00C42138" w:rsidRDefault="00C42138" w:rsidP="00E032F3">
      <w:pPr>
        <w:spacing w:after="0"/>
        <w:ind w:left="2880" w:hanging="2880"/>
        <w:rPr>
          <w:rFonts w:ascii="Arial" w:hAnsi="Arial" w:cs="Arial"/>
          <w:sz w:val="24"/>
          <w:szCs w:val="24"/>
        </w:rPr>
      </w:pPr>
      <w:r w:rsidRPr="00C42138">
        <w:rPr>
          <w:rFonts w:ascii="Arial" w:hAnsi="Arial" w:cs="Arial"/>
          <w:b/>
          <w:sz w:val="24"/>
          <w:szCs w:val="24"/>
        </w:rPr>
        <w:t>School:</w:t>
      </w:r>
      <w:r w:rsidRPr="00C42138">
        <w:rPr>
          <w:rFonts w:ascii="Arial" w:hAnsi="Arial" w:cs="Arial"/>
          <w:b/>
          <w:sz w:val="24"/>
          <w:szCs w:val="24"/>
        </w:rPr>
        <w:tab/>
      </w:r>
      <w:r w:rsidRPr="00C42138">
        <w:rPr>
          <w:rFonts w:ascii="Arial" w:hAnsi="Arial" w:cs="Arial"/>
          <w:sz w:val="24"/>
          <w:szCs w:val="24"/>
        </w:rPr>
        <w:t>This policy is</w:t>
      </w:r>
      <w:r w:rsidRPr="00776910">
        <w:rPr>
          <w:rFonts w:ascii="Arial" w:hAnsi="Arial" w:cs="Arial"/>
          <w:sz w:val="24"/>
          <w:szCs w:val="24"/>
        </w:rPr>
        <w:t xml:space="preserve"> implemented</w:t>
      </w:r>
      <w:r w:rsidRPr="00C42138">
        <w:rPr>
          <w:rFonts w:ascii="Arial" w:hAnsi="Arial" w:cs="Arial"/>
          <w:sz w:val="24"/>
          <w:szCs w:val="24"/>
        </w:rPr>
        <w:t xml:space="preserve"> and</w:t>
      </w:r>
      <w:r w:rsidRPr="00C6501A">
        <w:rPr>
          <w:rFonts w:ascii="Arial" w:hAnsi="Arial" w:cs="Arial"/>
          <w:sz w:val="24"/>
          <w:szCs w:val="24"/>
        </w:rPr>
        <w:t xml:space="preserve"> managed</w:t>
      </w:r>
      <w:r w:rsidRPr="00C42138">
        <w:rPr>
          <w:rFonts w:ascii="Arial" w:hAnsi="Arial" w:cs="Arial"/>
          <w:sz w:val="24"/>
          <w:szCs w:val="24"/>
        </w:rPr>
        <w:t xml:space="preserve"> by the </w:t>
      </w:r>
      <w:r>
        <w:rPr>
          <w:rFonts w:ascii="Arial" w:hAnsi="Arial" w:cs="Arial"/>
          <w:sz w:val="24"/>
          <w:szCs w:val="24"/>
        </w:rPr>
        <w:t>Person</w:t>
      </w:r>
      <w:r w:rsidR="00043F6D">
        <w:rPr>
          <w:rFonts w:ascii="Arial" w:hAnsi="Arial" w:cs="Arial"/>
          <w:sz w:val="24"/>
          <w:szCs w:val="24"/>
        </w:rPr>
        <w:t>al Development Lead (Miss Waisse</w:t>
      </w:r>
      <w:r>
        <w:rPr>
          <w:rFonts w:ascii="Arial" w:hAnsi="Arial" w:cs="Arial"/>
          <w:sz w:val="24"/>
          <w:szCs w:val="24"/>
        </w:rPr>
        <w:t>n) and Assistant Head (Mrs Coneley)</w:t>
      </w:r>
      <w:r w:rsidRPr="00C42138">
        <w:rPr>
          <w:rFonts w:ascii="Arial" w:hAnsi="Arial" w:cs="Arial"/>
          <w:sz w:val="24"/>
          <w:szCs w:val="24"/>
        </w:rPr>
        <w:t xml:space="preserve"> </w:t>
      </w:r>
      <w:r w:rsidR="00E032F3">
        <w:rPr>
          <w:rFonts w:ascii="Arial" w:hAnsi="Arial" w:cs="Arial"/>
          <w:sz w:val="24"/>
          <w:szCs w:val="24"/>
        </w:rPr>
        <w:t>in conjunction with the Headteacher.</w:t>
      </w:r>
    </w:p>
    <w:p w:rsidR="00C42138" w:rsidRPr="00C42138" w:rsidRDefault="00C42138" w:rsidP="00E032F3">
      <w:pPr>
        <w:spacing w:after="0"/>
        <w:rPr>
          <w:rFonts w:ascii="Arial" w:hAnsi="Arial" w:cs="Arial"/>
          <w:sz w:val="24"/>
          <w:szCs w:val="24"/>
        </w:rPr>
      </w:pPr>
    </w:p>
    <w:p w:rsidR="00C42138" w:rsidRPr="00C42138" w:rsidRDefault="00C42138" w:rsidP="00E032F3">
      <w:pPr>
        <w:spacing w:after="0"/>
        <w:ind w:left="2880" w:hanging="2880"/>
        <w:rPr>
          <w:rFonts w:ascii="Arial" w:hAnsi="Arial" w:cs="Arial"/>
          <w:sz w:val="24"/>
          <w:szCs w:val="24"/>
        </w:rPr>
      </w:pPr>
      <w:r w:rsidRPr="00C42138">
        <w:rPr>
          <w:rFonts w:ascii="Arial" w:hAnsi="Arial" w:cs="Arial"/>
          <w:b/>
          <w:sz w:val="24"/>
          <w:szCs w:val="24"/>
        </w:rPr>
        <w:t>Governing Body:</w:t>
      </w:r>
      <w:r w:rsidRPr="00C42138">
        <w:rPr>
          <w:rFonts w:ascii="Arial" w:hAnsi="Arial" w:cs="Arial"/>
          <w:b/>
          <w:sz w:val="24"/>
          <w:szCs w:val="24"/>
        </w:rPr>
        <w:tab/>
      </w:r>
      <w:r w:rsidRPr="00C42138">
        <w:rPr>
          <w:rFonts w:ascii="Arial" w:hAnsi="Arial" w:cs="Arial"/>
          <w:sz w:val="24"/>
          <w:szCs w:val="24"/>
        </w:rPr>
        <w:t xml:space="preserve">The Governing Body has delegated the oversight, review and updating of this policy to its </w:t>
      </w:r>
      <w:r>
        <w:rPr>
          <w:rFonts w:ascii="Arial" w:hAnsi="Arial" w:cs="Arial"/>
          <w:sz w:val="24"/>
          <w:szCs w:val="24"/>
        </w:rPr>
        <w:t>Behaviour, Welfare and Safety</w:t>
      </w:r>
      <w:r w:rsidRPr="00C42138">
        <w:rPr>
          <w:rFonts w:ascii="Arial" w:hAnsi="Arial" w:cs="Arial"/>
          <w:sz w:val="24"/>
          <w:szCs w:val="24"/>
        </w:rPr>
        <w:t xml:space="preserve"> Committee. </w:t>
      </w:r>
      <w:r w:rsidR="00231CE3">
        <w:rPr>
          <w:rFonts w:ascii="Arial" w:hAnsi="Arial" w:cs="Arial"/>
          <w:sz w:val="24"/>
          <w:szCs w:val="24"/>
        </w:rPr>
        <w:t>This policy will be reviewed annually.</w:t>
      </w:r>
    </w:p>
    <w:p w:rsidR="00C42138" w:rsidRPr="00C42138" w:rsidRDefault="00C42138" w:rsidP="00E032F3">
      <w:pPr>
        <w:spacing w:after="0"/>
        <w:ind w:left="2880" w:hanging="2880"/>
        <w:rPr>
          <w:rFonts w:ascii="Arial" w:hAnsi="Arial" w:cs="Arial"/>
          <w:b/>
          <w:sz w:val="24"/>
          <w:szCs w:val="24"/>
        </w:rPr>
      </w:pPr>
    </w:p>
    <w:p w:rsidR="00C42138" w:rsidRPr="00C42138" w:rsidRDefault="00C42138" w:rsidP="00E032F3">
      <w:pPr>
        <w:spacing w:after="0"/>
        <w:ind w:left="2880" w:hanging="2880"/>
        <w:rPr>
          <w:rFonts w:ascii="Arial" w:hAnsi="Arial" w:cs="Arial"/>
          <w:sz w:val="24"/>
          <w:szCs w:val="24"/>
        </w:rPr>
      </w:pPr>
      <w:r w:rsidRPr="00C42138">
        <w:rPr>
          <w:rFonts w:ascii="Arial" w:hAnsi="Arial" w:cs="Arial"/>
          <w:b/>
          <w:sz w:val="24"/>
          <w:szCs w:val="24"/>
        </w:rPr>
        <w:t>Approval:</w:t>
      </w:r>
      <w:r w:rsidRPr="00C42138">
        <w:rPr>
          <w:rFonts w:ascii="Arial" w:hAnsi="Arial" w:cs="Arial"/>
          <w:b/>
          <w:sz w:val="24"/>
          <w:szCs w:val="24"/>
        </w:rPr>
        <w:tab/>
      </w:r>
      <w:r w:rsidRPr="00C42138">
        <w:rPr>
          <w:rFonts w:ascii="Arial" w:hAnsi="Arial" w:cs="Arial"/>
          <w:sz w:val="24"/>
          <w:szCs w:val="24"/>
        </w:rPr>
        <w:t xml:space="preserve">Approved by the </w:t>
      </w:r>
      <w:r>
        <w:rPr>
          <w:rFonts w:ascii="Arial" w:hAnsi="Arial" w:cs="Arial"/>
          <w:sz w:val="24"/>
          <w:szCs w:val="24"/>
        </w:rPr>
        <w:t>Behaviour, Welfare and Safety</w:t>
      </w:r>
      <w:r w:rsidRPr="00C42138">
        <w:rPr>
          <w:rFonts w:ascii="Arial" w:hAnsi="Arial" w:cs="Arial"/>
          <w:sz w:val="24"/>
          <w:szCs w:val="24"/>
        </w:rPr>
        <w:t xml:space="preserve"> Committee of the Governing Body on</w:t>
      </w:r>
      <w:r w:rsidR="00C6501A">
        <w:rPr>
          <w:rFonts w:ascii="Arial" w:hAnsi="Arial" w:cs="Arial"/>
          <w:sz w:val="24"/>
          <w:szCs w:val="24"/>
        </w:rPr>
        <w:t xml:space="preserve"> </w:t>
      </w:r>
      <w:r>
        <w:rPr>
          <w:rFonts w:ascii="Arial" w:hAnsi="Arial" w:cs="Arial"/>
          <w:sz w:val="24"/>
          <w:szCs w:val="24"/>
        </w:rPr>
        <w:t>XXXXXXXX</w:t>
      </w:r>
    </w:p>
    <w:p w:rsidR="00C42138" w:rsidRPr="00C42138" w:rsidRDefault="00C42138" w:rsidP="00E032F3">
      <w:pPr>
        <w:spacing w:after="0"/>
        <w:ind w:left="2880" w:hanging="2880"/>
        <w:rPr>
          <w:rFonts w:ascii="Arial" w:hAnsi="Arial" w:cs="Arial"/>
          <w:b/>
          <w:sz w:val="24"/>
          <w:szCs w:val="24"/>
        </w:rPr>
      </w:pPr>
    </w:p>
    <w:p w:rsidR="00C42138" w:rsidRPr="00C42138" w:rsidRDefault="00C42138" w:rsidP="00E032F3">
      <w:pPr>
        <w:spacing w:after="0"/>
        <w:ind w:left="2880" w:hanging="2880"/>
        <w:rPr>
          <w:rFonts w:ascii="Arial" w:hAnsi="Arial" w:cs="Arial"/>
          <w:sz w:val="24"/>
          <w:szCs w:val="24"/>
        </w:rPr>
      </w:pPr>
      <w:r w:rsidRPr="00C42138">
        <w:rPr>
          <w:rFonts w:ascii="Arial" w:hAnsi="Arial" w:cs="Arial"/>
          <w:b/>
          <w:sz w:val="24"/>
          <w:szCs w:val="24"/>
        </w:rPr>
        <w:t>Next review due:</w:t>
      </w:r>
      <w:r w:rsidRPr="00C42138">
        <w:rPr>
          <w:rFonts w:ascii="Arial" w:hAnsi="Arial" w:cs="Arial"/>
          <w:b/>
          <w:sz w:val="24"/>
          <w:szCs w:val="24"/>
        </w:rPr>
        <w:tab/>
      </w:r>
      <w:r>
        <w:rPr>
          <w:rFonts w:ascii="Arial" w:hAnsi="Arial" w:cs="Arial"/>
          <w:sz w:val="24"/>
          <w:szCs w:val="24"/>
        </w:rPr>
        <w:t>XXXXXX</w:t>
      </w:r>
      <w:r w:rsidRPr="00C42138">
        <w:rPr>
          <w:rFonts w:ascii="Arial" w:hAnsi="Arial" w:cs="Arial"/>
          <w:sz w:val="24"/>
          <w:szCs w:val="24"/>
        </w:rPr>
        <w:t xml:space="preserve"> 2021</w:t>
      </w:r>
      <w:r w:rsidRPr="00C42138">
        <w:rPr>
          <w:rFonts w:ascii="Arial" w:hAnsi="Arial" w:cs="Arial"/>
          <w:sz w:val="24"/>
          <w:szCs w:val="24"/>
        </w:rPr>
        <w:tab/>
      </w:r>
    </w:p>
    <w:p w:rsidR="00C42138" w:rsidRPr="00C42138" w:rsidRDefault="00C42138" w:rsidP="00E032F3">
      <w:pPr>
        <w:autoSpaceDE w:val="0"/>
        <w:autoSpaceDN w:val="0"/>
        <w:adjustRightInd w:val="0"/>
        <w:spacing w:after="0"/>
        <w:rPr>
          <w:rFonts w:ascii="Arial" w:hAnsi="Arial" w:cs="Arial"/>
          <w:sz w:val="24"/>
          <w:szCs w:val="24"/>
        </w:rPr>
      </w:pPr>
    </w:p>
    <w:p w:rsidR="00C42138" w:rsidRPr="00C42138" w:rsidRDefault="00C42138" w:rsidP="00E032F3">
      <w:pPr>
        <w:pStyle w:val="Default"/>
        <w:rPr>
          <w:rFonts w:ascii="Arial" w:hAnsi="Arial" w:cs="Arial"/>
          <w:b/>
        </w:rPr>
      </w:pPr>
      <w:r w:rsidRPr="00C42138">
        <w:rPr>
          <w:rFonts w:ascii="Arial" w:hAnsi="Arial" w:cs="Arial"/>
          <w:b/>
        </w:rPr>
        <w:t>Associated documents</w:t>
      </w:r>
    </w:p>
    <w:p w:rsidR="00C42138" w:rsidRDefault="00C42138" w:rsidP="00E032F3">
      <w:pPr>
        <w:pStyle w:val="Default"/>
        <w:rPr>
          <w:rFonts w:ascii="Arial" w:hAnsi="Arial" w:cs="Arial"/>
          <w:b/>
        </w:rPr>
      </w:pPr>
    </w:p>
    <w:p w:rsidR="00ED4242" w:rsidRPr="00ED4242" w:rsidRDefault="00ED4242" w:rsidP="00E032F3">
      <w:pPr>
        <w:pStyle w:val="Default"/>
        <w:rPr>
          <w:rFonts w:ascii="Arial" w:hAnsi="Arial" w:cs="Arial"/>
        </w:rPr>
      </w:pPr>
      <w:r>
        <w:rPr>
          <w:rFonts w:ascii="Arial" w:hAnsi="Arial" w:cs="Arial"/>
        </w:rPr>
        <w:t xml:space="preserve">Child Protection and </w:t>
      </w:r>
      <w:r w:rsidRPr="00ED4242">
        <w:rPr>
          <w:rFonts w:ascii="Arial" w:hAnsi="Arial" w:cs="Arial"/>
        </w:rPr>
        <w:t>Safeguarding Policy</w:t>
      </w:r>
    </w:p>
    <w:p w:rsidR="00ED4242" w:rsidRPr="00C42138" w:rsidRDefault="00ED4242" w:rsidP="00E032F3">
      <w:pPr>
        <w:pStyle w:val="Default"/>
        <w:rPr>
          <w:rFonts w:ascii="Arial" w:hAnsi="Arial" w:cs="Arial"/>
          <w:b/>
        </w:rPr>
      </w:pPr>
    </w:p>
    <w:p w:rsidR="00E032F3" w:rsidRDefault="00C42138" w:rsidP="00E032F3">
      <w:pPr>
        <w:pStyle w:val="Default"/>
        <w:rPr>
          <w:rFonts w:ascii="Arial" w:hAnsi="Arial" w:cs="Arial"/>
        </w:rPr>
      </w:pPr>
      <w:r w:rsidRPr="00C42138">
        <w:rPr>
          <w:rFonts w:ascii="Arial" w:hAnsi="Arial" w:cs="Arial"/>
          <w:b/>
        </w:rPr>
        <w:t>Appendices</w:t>
      </w:r>
      <w:r w:rsidR="00E032F3" w:rsidRPr="00E032F3">
        <w:rPr>
          <w:rFonts w:ascii="Arial" w:hAnsi="Arial" w:cs="Arial"/>
        </w:rPr>
        <w:t xml:space="preserve"> </w:t>
      </w:r>
    </w:p>
    <w:p w:rsidR="00E032F3" w:rsidRDefault="00E032F3" w:rsidP="00E032F3">
      <w:pPr>
        <w:pStyle w:val="Default"/>
        <w:rPr>
          <w:rFonts w:ascii="Arial" w:hAnsi="Arial" w:cs="Arial"/>
        </w:rPr>
      </w:pPr>
    </w:p>
    <w:p w:rsidR="00E032F3" w:rsidRPr="00E032F3" w:rsidRDefault="00776910" w:rsidP="00E032F3">
      <w:pPr>
        <w:pStyle w:val="Default"/>
        <w:rPr>
          <w:rFonts w:ascii="Calibri" w:hAnsi="Calibri" w:cs="Calibri"/>
        </w:rPr>
      </w:pPr>
      <w:r>
        <w:rPr>
          <w:rFonts w:ascii="Arial" w:hAnsi="Arial" w:cs="Arial"/>
          <w:b/>
        </w:rPr>
        <w:t xml:space="preserve">Appendix 1 </w:t>
      </w:r>
      <w:r>
        <w:rPr>
          <w:rFonts w:ascii="Arial" w:hAnsi="Arial" w:cs="Arial"/>
        </w:rPr>
        <w:t xml:space="preserve">- </w:t>
      </w:r>
      <w:r w:rsidR="00E032F3" w:rsidRPr="00E032F3">
        <w:rPr>
          <w:rFonts w:ascii="Arial" w:hAnsi="Arial" w:cs="Arial"/>
        </w:rPr>
        <w:t>DfE statu</w:t>
      </w:r>
      <w:r w:rsidR="00E032F3">
        <w:rPr>
          <w:rFonts w:ascii="Arial" w:hAnsi="Arial" w:cs="Arial"/>
        </w:rPr>
        <w:t>t</w:t>
      </w:r>
      <w:r w:rsidR="00E032F3" w:rsidRPr="00E032F3">
        <w:rPr>
          <w:rFonts w:ascii="Arial" w:hAnsi="Arial" w:cs="Arial"/>
        </w:rPr>
        <w:t>o</w:t>
      </w:r>
      <w:r w:rsidR="00E032F3">
        <w:rPr>
          <w:rFonts w:ascii="Arial" w:hAnsi="Arial" w:cs="Arial"/>
        </w:rPr>
        <w:t>r</w:t>
      </w:r>
      <w:r w:rsidR="00E032F3" w:rsidRPr="00E032F3">
        <w:rPr>
          <w:rFonts w:ascii="Arial" w:hAnsi="Arial" w:cs="Arial"/>
        </w:rPr>
        <w:t xml:space="preserve">y guidance </w:t>
      </w:r>
      <w:r w:rsidR="00E032F3">
        <w:rPr>
          <w:rFonts w:ascii="Arial" w:hAnsi="Arial" w:cs="Arial"/>
        </w:rPr>
        <w:t xml:space="preserve">on </w:t>
      </w:r>
      <w:bookmarkStart w:id="0" w:name="_GoBack"/>
      <w:bookmarkEnd w:id="0"/>
      <w:r w:rsidR="00E032F3" w:rsidRPr="00E032F3">
        <w:rPr>
          <w:rFonts w:ascii="Arial" w:hAnsi="Arial" w:cs="Arial"/>
          <w:bCs/>
        </w:rPr>
        <w:t>Relationships and Sex Education (RSE) and Health Education</w:t>
      </w:r>
    </w:p>
    <w:p w:rsidR="00C338EE" w:rsidRPr="00C42138" w:rsidRDefault="00C338EE" w:rsidP="00E032F3">
      <w:pPr>
        <w:autoSpaceDE w:val="0"/>
        <w:autoSpaceDN w:val="0"/>
        <w:adjustRightInd w:val="0"/>
        <w:spacing w:after="0"/>
        <w:rPr>
          <w:rFonts w:ascii="Arial" w:hAnsi="Arial" w:cs="Arial"/>
          <w:sz w:val="24"/>
          <w:szCs w:val="24"/>
        </w:rPr>
      </w:pPr>
    </w:p>
    <w:p w:rsidR="00C338EE" w:rsidRDefault="00C338EE" w:rsidP="00C42138">
      <w:pPr>
        <w:pStyle w:val="Default"/>
        <w:rPr>
          <w:rFonts w:ascii="Arial" w:hAnsi="Arial" w:cs="Arial"/>
          <w:b/>
          <w:u w:val="single"/>
        </w:rPr>
      </w:pPr>
    </w:p>
    <w:p w:rsidR="00776910" w:rsidRDefault="00776910" w:rsidP="00C42138">
      <w:pPr>
        <w:pStyle w:val="Default"/>
        <w:rPr>
          <w:rFonts w:ascii="Arial" w:hAnsi="Arial" w:cs="Arial"/>
          <w:b/>
          <w:u w:val="single"/>
        </w:rPr>
      </w:pPr>
    </w:p>
    <w:p w:rsidR="00776910" w:rsidRDefault="00776910" w:rsidP="00C42138">
      <w:pPr>
        <w:pStyle w:val="Default"/>
        <w:rPr>
          <w:rFonts w:ascii="Arial" w:hAnsi="Arial" w:cs="Arial"/>
          <w:b/>
          <w:u w:val="single"/>
        </w:rPr>
      </w:pPr>
    </w:p>
    <w:p w:rsidR="00776910" w:rsidRPr="00C42138" w:rsidRDefault="00776910" w:rsidP="00C42138">
      <w:pPr>
        <w:pStyle w:val="Default"/>
        <w:rPr>
          <w:rFonts w:ascii="Arial" w:hAnsi="Arial" w:cs="Arial"/>
          <w:b/>
          <w:u w:val="single"/>
        </w:rPr>
      </w:pPr>
    </w:p>
    <w:p w:rsidR="00C338EE" w:rsidRPr="00C42138" w:rsidRDefault="00C338EE" w:rsidP="00C42138">
      <w:pPr>
        <w:pStyle w:val="Default"/>
        <w:rPr>
          <w:rFonts w:ascii="Arial" w:hAnsi="Arial" w:cs="Arial"/>
          <w:b/>
          <w:u w:val="single"/>
        </w:rPr>
      </w:pPr>
      <w:r w:rsidRPr="00C42138">
        <w:rPr>
          <w:rFonts w:ascii="Arial" w:hAnsi="Arial" w:cs="Arial"/>
          <w:b/>
          <w:u w:val="single"/>
        </w:rPr>
        <w:t>What is the purpose of RSE?</w:t>
      </w:r>
    </w:p>
    <w:p w:rsidR="00B679DE" w:rsidRPr="00C42138" w:rsidRDefault="00B679DE" w:rsidP="00C42138">
      <w:pPr>
        <w:autoSpaceDE w:val="0"/>
        <w:autoSpaceDN w:val="0"/>
        <w:adjustRightInd w:val="0"/>
        <w:spacing w:after="0" w:line="240" w:lineRule="auto"/>
        <w:rPr>
          <w:rFonts w:ascii="Arial" w:hAnsi="Arial" w:cs="Arial"/>
          <w:color w:val="000000"/>
          <w:sz w:val="24"/>
          <w:szCs w:val="24"/>
        </w:rPr>
      </w:pPr>
    </w:p>
    <w:p w:rsidR="00B679DE" w:rsidRPr="00C42138" w:rsidRDefault="00B679DE" w:rsidP="00C42138">
      <w:pPr>
        <w:pStyle w:val="Default"/>
        <w:spacing w:line="276" w:lineRule="auto"/>
        <w:rPr>
          <w:rFonts w:ascii="Arial" w:hAnsi="Arial" w:cs="Arial"/>
        </w:rPr>
      </w:pPr>
      <w:r w:rsidRPr="00C42138">
        <w:rPr>
          <w:rFonts w:ascii="Arial" w:hAnsi="Arial" w:cs="Arial"/>
        </w:rPr>
        <w:t>The aim of RSE is to give young people the information they need to help them develop healthy, nurturing relationships of all kinds, not just intimate relationships. It enable</w:t>
      </w:r>
      <w:r w:rsidR="005465F7" w:rsidRPr="00C42138">
        <w:rPr>
          <w:rFonts w:ascii="Arial" w:hAnsi="Arial" w:cs="Arial"/>
        </w:rPr>
        <w:t>s</w:t>
      </w:r>
      <w:r w:rsidRPr="00C42138">
        <w:rPr>
          <w:rFonts w:ascii="Arial" w:hAnsi="Arial" w:cs="Arial"/>
        </w:rPr>
        <w:t xml:space="preserve"> them to know what a healthy relationship looks like and what makes a good friend, a good colleague and a successful marriage or other type of committed relationship. It also cover</w:t>
      </w:r>
      <w:r w:rsidR="005465F7" w:rsidRPr="00C42138">
        <w:rPr>
          <w:rFonts w:ascii="Arial" w:hAnsi="Arial" w:cs="Arial"/>
        </w:rPr>
        <w:t>s</w:t>
      </w:r>
      <w:r w:rsidRPr="00C42138">
        <w:rPr>
          <w:rFonts w:ascii="Arial" w:hAnsi="Arial" w:cs="Arial"/>
        </w:rPr>
        <w:t xml:space="preserve"> contraception, developing intimate relationships and </w:t>
      </w:r>
      <w:r w:rsidR="005465F7" w:rsidRPr="00C42138">
        <w:rPr>
          <w:rFonts w:ascii="Arial" w:hAnsi="Arial" w:cs="Arial"/>
        </w:rPr>
        <w:t>resisting pressure to have sex</w:t>
      </w:r>
      <w:r w:rsidRPr="00C42138">
        <w:rPr>
          <w:rFonts w:ascii="Arial" w:hAnsi="Arial" w:cs="Arial"/>
        </w:rPr>
        <w:t>.</w:t>
      </w:r>
      <w:r w:rsidR="005465F7" w:rsidRPr="00C42138">
        <w:rPr>
          <w:rFonts w:ascii="Arial" w:hAnsi="Arial" w:cs="Arial"/>
        </w:rPr>
        <w:t xml:space="preserve"> RSE gives children and young people essential skills for building positive, enjoyable, respectful and non-exploitative relationships and staying safe both on and offline. </w:t>
      </w:r>
      <w:r w:rsidRPr="00C42138">
        <w:rPr>
          <w:rFonts w:ascii="Arial" w:hAnsi="Arial" w:cs="Arial"/>
        </w:rPr>
        <w:t xml:space="preserve">This will help pupils understand the positive effects that good relationships have on their mental wellbeing, identify when relationships are not right and understand how such situations can be managed. </w:t>
      </w:r>
    </w:p>
    <w:p w:rsidR="00C338EE" w:rsidRPr="00C42138" w:rsidRDefault="00C338EE" w:rsidP="00C42138">
      <w:pPr>
        <w:pStyle w:val="Default"/>
        <w:rPr>
          <w:rFonts w:ascii="Arial" w:hAnsi="Arial" w:cs="Arial"/>
        </w:rPr>
      </w:pPr>
    </w:p>
    <w:p w:rsidR="00C338EE" w:rsidRPr="00C42138" w:rsidRDefault="00C338EE" w:rsidP="00C42138">
      <w:pPr>
        <w:pStyle w:val="Default"/>
        <w:rPr>
          <w:rFonts w:ascii="Arial" w:hAnsi="Arial" w:cs="Arial"/>
          <w:b/>
          <w:u w:val="single"/>
        </w:rPr>
      </w:pPr>
      <w:r w:rsidRPr="00C42138">
        <w:rPr>
          <w:rFonts w:ascii="Arial" w:hAnsi="Arial" w:cs="Arial"/>
          <w:b/>
          <w:u w:val="single"/>
        </w:rPr>
        <w:t>Safeguarding</w:t>
      </w:r>
    </w:p>
    <w:p w:rsidR="00C338EE" w:rsidRPr="00C42138" w:rsidRDefault="00C338EE" w:rsidP="00C42138">
      <w:pPr>
        <w:pStyle w:val="Default"/>
        <w:rPr>
          <w:rFonts w:ascii="Arial" w:hAnsi="Arial" w:cs="Arial"/>
        </w:rPr>
      </w:pPr>
    </w:p>
    <w:p w:rsidR="00C338EE" w:rsidRPr="00C42138" w:rsidRDefault="00C338EE" w:rsidP="00C42138">
      <w:pPr>
        <w:pStyle w:val="Default"/>
        <w:spacing w:line="276" w:lineRule="auto"/>
        <w:rPr>
          <w:rFonts w:ascii="Arial" w:hAnsi="Arial" w:cs="Arial"/>
        </w:rPr>
      </w:pPr>
      <w:r w:rsidRPr="00C42138">
        <w:rPr>
          <w:rFonts w:ascii="Arial" w:hAnsi="Arial" w:cs="Arial"/>
        </w:rPr>
        <w:t xml:space="preserve">Teachers are aware that effective RSE, which brings an understanding of what is and what is not appropriate in a relationship, can lead to a disclosure of a child protection issue. In this instance, teachers will consult with the designated safeguarding lead (Mrs Cameron) and in her absence </w:t>
      </w:r>
      <w:r w:rsidR="00ED4242">
        <w:rPr>
          <w:rFonts w:ascii="Arial" w:hAnsi="Arial" w:cs="Arial"/>
        </w:rPr>
        <w:t xml:space="preserve">the deputy safeguarding person </w:t>
      </w:r>
      <w:r w:rsidR="003B041B" w:rsidRPr="00C42138">
        <w:rPr>
          <w:rFonts w:ascii="Arial" w:hAnsi="Arial" w:cs="Arial"/>
        </w:rPr>
        <w:t>(</w:t>
      </w:r>
      <w:r w:rsidR="00ED4242">
        <w:rPr>
          <w:rFonts w:ascii="Arial" w:hAnsi="Arial" w:cs="Arial"/>
        </w:rPr>
        <w:t>Mrs Gonzalez</w:t>
      </w:r>
      <w:r w:rsidR="003B041B" w:rsidRPr="00C42138">
        <w:rPr>
          <w:rFonts w:ascii="Arial" w:hAnsi="Arial" w:cs="Arial"/>
        </w:rPr>
        <w:t>)</w:t>
      </w:r>
      <w:r w:rsidRPr="00C42138">
        <w:rPr>
          <w:rFonts w:ascii="Arial" w:hAnsi="Arial" w:cs="Arial"/>
        </w:rPr>
        <w:t xml:space="preserve"> to ensure that this is dealt with swiftly and appropriately.</w:t>
      </w:r>
    </w:p>
    <w:p w:rsidR="00C338EE" w:rsidRPr="00C42138" w:rsidRDefault="00C338EE" w:rsidP="00C42138">
      <w:pPr>
        <w:pStyle w:val="Default"/>
        <w:spacing w:line="276" w:lineRule="auto"/>
        <w:rPr>
          <w:rFonts w:ascii="Arial" w:hAnsi="Arial" w:cs="Arial"/>
        </w:rPr>
      </w:pPr>
    </w:p>
    <w:p w:rsidR="00C338EE" w:rsidRPr="00C42138" w:rsidRDefault="00C338EE" w:rsidP="00C42138">
      <w:pPr>
        <w:pStyle w:val="Default"/>
        <w:spacing w:line="276" w:lineRule="auto"/>
        <w:rPr>
          <w:rFonts w:ascii="Arial" w:hAnsi="Arial" w:cs="Arial"/>
        </w:rPr>
      </w:pPr>
      <w:r w:rsidRPr="00C42138">
        <w:rPr>
          <w:rFonts w:ascii="Arial" w:hAnsi="Arial" w:cs="Arial"/>
        </w:rPr>
        <w:t xml:space="preserve">Visitors to the school who support the delivery of RSE will be accompanied by school staff at all times whilst on school site. </w:t>
      </w:r>
    </w:p>
    <w:p w:rsidR="00E032F3" w:rsidRDefault="00E032F3" w:rsidP="00C42138">
      <w:pPr>
        <w:pStyle w:val="Default"/>
        <w:rPr>
          <w:rFonts w:ascii="Arial" w:hAnsi="Arial" w:cs="Arial"/>
          <w:b/>
          <w:u w:val="single"/>
        </w:rPr>
      </w:pPr>
    </w:p>
    <w:p w:rsidR="005465F7" w:rsidRPr="00C42138" w:rsidRDefault="005465F7" w:rsidP="00C42138">
      <w:pPr>
        <w:pStyle w:val="Default"/>
        <w:rPr>
          <w:rFonts w:ascii="Arial" w:hAnsi="Arial" w:cs="Arial"/>
          <w:b/>
          <w:u w:val="single"/>
        </w:rPr>
      </w:pPr>
      <w:r w:rsidRPr="00C42138">
        <w:rPr>
          <w:rFonts w:ascii="Arial" w:hAnsi="Arial" w:cs="Arial"/>
          <w:b/>
          <w:u w:val="single"/>
        </w:rPr>
        <w:t>Inclusivity:</w:t>
      </w:r>
    </w:p>
    <w:p w:rsidR="005465F7" w:rsidRPr="00C42138" w:rsidRDefault="005465F7" w:rsidP="00C42138">
      <w:pPr>
        <w:pStyle w:val="Default"/>
        <w:rPr>
          <w:rFonts w:ascii="Arial" w:hAnsi="Arial" w:cs="Arial"/>
        </w:rPr>
      </w:pPr>
    </w:p>
    <w:p w:rsidR="000524DD" w:rsidRPr="00C42138" w:rsidRDefault="00DC5FA0" w:rsidP="00C42138">
      <w:pPr>
        <w:pStyle w:val="Default"/>
        <w:spacing w:line="276" w:lineRule="auto"/>
        <w:rPr>
          <w:rFonts w:ascii="Arial" w:hAnsi="Arial" w:cs="Arial"/>
        </w:rPr>
      </w:pPr>
      <w:r w:rsidRPr="00C42138">
        <w:rPr>
          <w:rFonts w:ascii="Arial" w:hAnsi="Arial" w:cs="Arial"/>
        </w:rPr>
        <w:t>We ensure that our RSE curriculum is inclusive and meets the needs of our pupils, including those with special educational needs</w:t>
      </w:r>
      <w:r w:rsidR="0044503C" w:rsidRPr="00C42138">
        <w:rPr>
          <w:rFonts w:ascii="Arial" w:hAnsi="Arial" w:cs="Arial"/>
        </w:rPr>
        <w:t>,</w:t>
      </w:r>
      <w:r w:rsidRPr="00C42138">
        <w:rPr>
          <w:rFonts w:ascii="Arial" w:hAnsi="Arial" w:cs="Arial"/>
        </w:rPr>
        <w:t xml:space="preserve"> through differentiation and </w:t>
      </w:r>
      <w:r w:rsidR="00B679DE" w:rsidRPr="00C42138">
        <w:rPr>
          <w:rFonts w:ascii="Arial" w:hAnsi="Arial" w:cs="Arial"/>
        </w:rPr>
        <w:t xml:space="preserve">ensuring that all teaching is sensitive and age appropriate in approach and content. </w:t>
      </w:r>
      <w:r w:rsidR="005465F7" w:rsidRPr="00C42138">
        <w:rPr>
          <w:rFonts w:ascii="Arial" w:hAnsi="Arial" w:cs="Arial"/>
        </w:rPr>
        <w:t>Little Heath School also ensures RSE fosters gender equality and LGBTQ+ equality in accordance with the Equality Act, 2010 through challenging stereotypes and acknowledging LGBTQ+ relationships as well as heterosexual relationships.</w:t>
      </w:r>
    </w:p>
    <w:p w:rsidR="000524DD" w:rsidRPr="00C42138" w:rsidRDefault="000524DD" w:rsidP="00C42138">
      <w:pPr>
        <w:pStyle w:val="Default"/>
        <w:spacing w:line="276" w:lineRule="auto"/>
        <w:rPr>
          <w:rFonts w:ascii="Arial" w:hAnsi="Arial" w:cs="Arial"/>
        </w:rPr>
      </w:pPr>
    </w:p>
    <w:p w:rsidR="000524DD" w:rsidRPr="00C42138" w:rsidRDefault="00C338EE" w:rsidP="00C42138">
      <w:pPr>
        <w:pStyle w:val="Default"/>
        <w:rPr>
          <w:rFonts w:ascii="Arial" w:hAnsi="Arial" w:cs="Arial"/>
          <w:b/>
          <w:u w:val="single"/>
        </w:rPr>
      </w:pPr>
      <w:r w:rsidRPr="00C42138">
        <w:rPr>
          <w:rFonts w:ascii="Arial" w:hAnsi="Arial" w:cs="Arial"/>
          <w:b/>
          <w:u w:val="single"/>
        </w:rPr>
        <w:t>What are the benefits of effective RSE</w:t>
      </w:r>
      <w:r w:rsidR="000524DD" w:rsidRPr="00C42138">
        <w:rPr>
          <w:rFonts w:ascii="Arial" w:hAnsi="Arial" w:cs="Arial"/>
          <w:b/>
          <w:u w:val="single"/>
        </w:rPr>
        <w:t>?</w:t>
      </w:r>
    </w:p>
    <w:p w:rsidR="000524DD" w:rsidRPr="00C42138" w:rsidRDefault="000524DD" w:rsidP="00C42138">
      <w:pPr>
        <w:pStyle w:val="Default"/>
        <w:rPr>
          <w:rFonts w:ascii="Arial" w:hAnsi="Arial" w:cs="Arial"/>
        </w:rPr>
      </w:pPr>
    </w:p>
    <w:p w:rsidR="000524DD" w:rsidRPr="00C42138" w:rsidRDefault="000524DD" w:rsidP="00C42138">
      <w:pPr>
        <w:pStyle w:val="Pa6"/>
        <w:numPr>
          <w:ilvl w:val="0"/>
          <w:numId w:val="3"/>
        </w:numPr>
        <w:spacing w:after="160"/>
        <w:rPr>
          <w:rFonts w:ascii="Arial" w:hAnsi="Arial" w:cs="Arial"/>
          <w:color w:val="000000"/>
        </w:rPr>
      </w:pPr>
      <w:r w:rsidRPr="00C42138">
        <w:rPr>
          <w:rFonts w:ascii="Arial" w:hAnsi="Arial" w:cs="Arial"/>
          <w:color w:val="000000"/>
        </w:rPr>
        <w:t xml:space="preserve">a positive ethos and environment for learning </w:t>
      </w:r>
    </w:p>
    <w:p w:rsidR="000524DD" w:rsidRPr="00C42138" w:rsidRDefault="000524DD" w:rsidP="00C42138">
      <w:pPr>
        <w:pStyle w:val="Pa6"/>
        <w:numPr>
          <w:ilvl w:val="0"/>
          <w:numId w:val="3"/>
        </w:numPr>
        <w:spacing w:after="160"/>
        <w:rPr>
          <w:rFonts w:ascii="Arial" w:hAnsi="Arial" w:cs="Arial"/>
          <w:color w:val="000000"/>
        </w:rPr>
      </w:pPr>
      <w:r w:rsidRPr="00C42138">
        <w:rPr>
          <w:rFonts w:ascii="Arial" w:hAnsi="Arial" w:cs="Arial"/>
          <w:color w:val="000000"/>
        </w:rPr>
        <w:t xml:space="preserve">safeguarding pupils (Children Act 2004), promoting their emotional wellbeing, and improving their ability to achieve in school </w:t>
      </w:r>
    </w:p>
    <w:p w:rsidR="000524DD" w:rsidRPr="00C42138" w:rsidRDefault="000524DD" w:rsidP="00C42138">
      <w:pPr>
        <w:pStyle w:val="Pa6"/>
        <w:numPr>
          <w:ilvl w:val="0"/>
          <w:numId w:val="3"/>
        </w:numPr>
        <w:spacing w:after="160"/>
        <w:rPr>
          <w:rFonts w:ascii="Arial" w:hAnsi="Arial" w:cs="Arial"/>
          <w:color w:val="000000"/>
        </w:rPr>
      </w:pPr>
      <w:r w:rsidRPr="00C42138">
        <w:rPr>
          <w:rFonts w:ascii="Arial" w:hAnsi="Arial" w:cs="Arial"/>
          <w:color w:val="000000"/>
        </w:rPr>
        <w:t xml:space="preserve">a better understanding of diversity and inclusion, a reduction in gender-based and homophobic prejudice, bullying and violence and an understanding of the difference between consenting and exploitative relationships </w:t>
      </w:r>
    </w:p>
    <w:p w:rsidR="000524DD" w:rsidRPr="00C42138" w:rsidRDefault="000524DD" w:rsidP="00C42138">
      <w:pPr>
        <w:pStyle w:val="Pa6"/>
        <w:numPr>
          <w:ilvl w:val="0"/>
          <w:numId w:val="3"/>
        </w:numPr>
        <w:spacing w:after="160"/>
        <w:rPr>
          <w:rFonts w:ascii="Arial" w:hAnsi="Arial" w:cs="Arial"/>
          <w:color w:val="000000"/>
        </w:rPr>
      </w:pPr>
      <w:r w:rsidRPr="00C42138">
        <w:rPr>
          <w:rFonts w:ascii="Arial" w:hAnsi="Arial" w:cs="Arial"/>
          <w:color w:val="000000"/>
        </w:rPr>
        <w:t>helping pupils keep themselves safe from harm, both on and offline, enjoy their relations</w:t>
      </w:r>
      <w:r w:rsidR="003B041B" w:rsidRPr="00C42138">
        <w:rPr>
          <w:rFonts w:ascii="Arial" w:hAnsi="Arial" w:cs="Arial"/>
          <w:color w:val="000000"/>
        </w:rPr>
        <w:t>h</w:t>
      </w:r>
      <w:r w:rsidRPr="00C42138">
        <w:rPr>
          <w:rFonts w:ascii="Arial" w:hAnsi="Arial" w:cs="Arial"/>
          <w:color w:val="000000"/>
        </w:rPr>
        <w:t xml:space="preserve">ips and build confidence in accessing services if they need help and advice </w:t>
      </w:r>
    </w:p>
    <w:p w:rsidR="0044503C" w:rsidRPr="00C42138" w:rsidRDefault="000524DD" w:rsidP="00C42138">
      <w:pPr>
        <w:pStyle w:val="Default"/>
        <w:numPr>
          <w:ilvl w:val="0"/>
          <w:numId w:val="3"/>
        </w:numPr>
        <w:rPr>
          <w:rFonts w:ascii="Arial" w:hAnsi="Arial" w:cs="Arial"/>
        </w:rPr>
      </w:pPr>
      <w:r w:rsidRPr="00C42138">
        <w:rPr>
          <w:rFonts w:ascii="Arial" w:hAnsi="Arial" w:cs="Arial"/>
        </w:rPr>
        <w:t>reducing early sexual activity, teenage conceptions, sexually transmitted infections, sexual exploitation and abuse, domestic violence and bullyin</w:t>
      </w:r>
      <w:r w:rsidR="00C338EE" w:rsidRPr="00C42138">
        <w:rPr>
          <w:rFonts w:ascii="Arial" w:hAnsi="Arial" w:cs="Arial"/>
        </w:rPr>
        <w:t>g</w:t>
      </w:r>
    </w:p>
    <w:p w:rsidR="00776910" w:rsidRDefault="00776910">
      <w:pPr>
        <w:rPr>
          <w:rFonts w:ascii="Arial" w:hAnsi="Arial" w:cs="Arial"/>
          <w:color w:val="000000"/>
          <w:sz w:val="24"/>
          <w:szCs w:val="24"/>
        </w:rPr>
      </w:pPr>
      <w:r>
        <w:rPr>
          <w:rFonts w:ascii="Arial" w:hAnsi="Arial" w:cs="Arial"/>
        </w:rPr>
        <w:br w:type="page"/>
      </w:r>
    </w:p>
    <w:p w:rsidR="0044503C" w:rsidRPr="00C42138" w:rsidRDefault="0044503C" w:rsidP="00C42138">
      <w:pPr>
        <w:pStyle w:val="Default"/>
        <w:rPr>
          <w:rFonts w:ascii="Arial" w:hAnsi="Arial" w:cs="Arial"/>
        </w:rPr>
      </w:pPr>
    </w:p>
    <w:p w:rsidR="0044503C" w:rsidRPr="00C42138" w:rsidRDefault="00C338EE" w:rsidP="00C42138">
      <w:pPr>
        <w:pStyle w:val="Default"/>
        <w:rPr>
          <w:rFonts w:ascii="Arial" w:hAnsi="Arial" w:cs="Arial"/>
          <w:b/>
          <w:u w:val="single"/>
        </w:rPr>
      </w:pPr>
      <w:r w:rsidRPr="00C42138">
        <w:rPr>
          <w:rFonts w:ascii="Arial" w:hAnsi="Arial" w:cs="Arial"/>
          <w:b/>
          <w:u w:val="single"/>
        </w:rPr>
        <w:t>How is the RSE programme delivered?</w:t>
      </w:r>
    </w:p>
    <w:p w:rsidR="0044503C" w:rsidRPr="00C42138" w:rsidRDefault="0044503C" w:rsidP="00C42138">
      <w:pPr>
        <w:pStyle w:val="Default"/>
        <w:rPr>
          <w:rFonts w:ascii="Arial" w:hAnsi="Arial" w:cs="Arial"/>
        </w:rPr>
      </w:pPr>
    </w:p>
    <w:p w:rsidR="0044503C" w:rsidRPr="00C42138" w:rsidRDefault="0044503C" w:rsidP="00C42138">
      <w:pPr>
        <w:pStyle w:val="Default"/>
        <w:spacing w:line="276" w:lineRule="auto"/>
        <w:rPr>
          <w:rFonts w:ascii="Arial" w:hAnsi="Arial" w:cs="Arial"/>
        </w:rPr>
      </w:pPr>
      <w:r w:rsidRPr="00C42138">
        <w:rPr>
          <w:rFonts w:ascii="Arial" w:hAnsi="Arial" w:cs="Arial"/>
        </w:rPr>
        <w:t>Miss Waissen, Personal Development Lead, will lead the RSE programme in collaboration with Mrs Coneley, Assistant Head. The subject will be taught through P7/P8/P9 lessons by a team of teachers across a range of departments. This will be supplemented by RSE ‘Drop Down Days’ (days off timetable) in upper KS4</w:t>
      </w:r>
      <w:r w:rsidR="003B041B" w:rsidRPr="00C42138">
        <w:rPr>
          <w:rFonts w:ascii="Arial" w:hAnsi="Arial" w:cs="Arial"/>
        </w:rPr>
        <w:t xml:space="preserve"> and KS5</w:t>
      </w:r>
      <w:r w:rsidRPr="00C42138">
        <w:rPr>
          <w:rFonts w:ascii="Arial" w:hAnsi="Arial" w:cs="Arial"/>
        </w:rPr>
        <w:t>. All staff will teach from the same materials, and receive in-house training on the different topics they cover so that pupils receive high standards of specialist teaching across the school.</w:t>
      </w:r>
    </w:p>
    <w:p w:rsidR="0044503C" w:rsidRPr="00C42138" w:rsidRDefault="0044503C" w:rsidP="00C42138">
      <w:pPr>
        <w:autoSpaceDE w:val="0"/>
        <w:autoSpaceDN w:val="0"/>
        <w:adjustRightInd w:val="0"/>
        <w:spacing w:after="0" w:line="276" w:lineRule="auto"/>
        <w:rPr>
          <w:rFonts w:ascii="Arial" w:hAnsi="Arial" w:cs="Arial"/>
          <w:sz w:val="24"/>
          <w:szCs w:val="24"/>
        </w:rPr>
      </w:pPr>
    </w:p>
    <w:p w:rsidR="0044503C" w:rsidRPr="00C42138" w:rsidRDefault="0044503C" w:rsidP="00C42138">
      <w:pPr>
        <w:autoSpaceDE w:val="0"/>
        <w:autoSpaceDN w:val="0"/>
        <w:adjustRightInd w:val="0"/>
        <w:spacing w:after="0" w:line="276" w:lineRule="auto"/>
        <w:rPr>
          <w:rFonts w:ascii="Arial" w:hAnsi="Arial" w:cs="Arial"/>
          <w:color w:val="000000"/>
          <w:sz w:val="24"/>
          <w:szCs w:val="24"/>
        </w:rPr>
      </w:pPr>
      <w:r w:rsidRPr="00C42138">
        <w:rPr>
          <w:rFonts w:ascii="Arial" w:hAnsi="Arial" w:cs="Arial"/>
          <w:color w:val="000000"/>
          <w:sz w:val="24"/>
          <w:szCs w:val="24"/>
        </w:rPr>
        <w:t>High quality resources will support our RSE provision and will be regularly reviewed to ensure that the curriculum is comprehensive and up to date.</w:t>
      </w:r>
    </w:p>
    <w:p w:rsidR="00DD7F91" w:rsidRPr="00C42138" w:rsidRDefault="00DD7F91" w:rsidP="00C42138">
      <w:pPr>
        <w:pStyle w:val="Default"/>
        <w:rPr>
          <w:rFonts w:ascii="Arial" w:hAnsi="Arial" w:cs="Arial"/>
          <w:b/>
          <w:u w:val="single"/>
        </w:rPr>
      </w:pPr>
    </w:p>
    <w:p w:rsidR="00C338EE" w:rsidRPr="00C42138" w:rsidRDefault="00C338EE" w:rsidP="00C42138">
      <w:pPr>
        <w:pStyle w:val="Default"/>
        <w:rPr>
          <w:rFonts w:ascii="Arial" w:hAnsi="Arial" w:cs="Arial"/>
          <w:b/>
          <w:u w:val="single"/>
        </w:rPr>
      </w:pPr>
      <w:r w:rsidRPr="00C42138">
        <w:rPr>
          <w:rFonts w:ascii="Arial" w:hAnsi="Arial" w:cs="Arial"/>
          <w:b/>
          <w:u w:val="single"/>
        </w:rPr>
        <w:t>Parental right of withdrawal:</w:t>
      </w:r>
    </w:p>
    <w:p w:rsidR="00C338EE" w:rsidRPr="00C42138" w:rsidRDefault="00C338EE" w:rsidP="00C42138">
      <w:pPr>
        <w:autoSpaceDE w:val="0"/>
        <w:autoSpaceDN w:val="0"/>
        <w:adjustRightInd w:val="0"/>
        <w:spacing w:after="0" w:line="240" w:lineRule="auto"/>
        <w:rPr>
          <w:rFonts w:ascii="Arial" w:hAnsi="Arial" w:cs="Arial"/>
          <w:color w:val="000000"/>
          <w:sz w:val="24"/>
          <w:szCs w:val="24"/>
        </w:rPr>
      </w:pPr>
    </w:p>
    <w:p w:rsidR="00C338EE" w:rsidRPr="00C42138" w:rsidRDefault="00C338EE" w:rsidP="00C42138">
      <w:pPr>
        <w:autoSpaceDE w:val="0"/>
        <w:autoSpaceDN w:val="0"/>
        <w:adjustRightInd w:val="0"/>
        <w:spacing w:after="0" w:line="276" w:lineRule="auto"/>
        <w:rPr>
          <w:rFonts w:ascii="Arial" w:hAnsi="Arial" w:cs="Arial"/>
          <w:b/>
          <w:color w:val="000000"/>
          <w:sz w:val="24"/>
          <w:szCs w:val="24"/>
        </w:rPr>
      </w:pPr>
      <w:r w:rsidRPr="00C42138">
        <w:rPr>
          <w:rFonts w:ascii="Arial" w:hAnsi="Arial" w:cs="Arial"/>
          <w:b/>
          <w:color w:val="000000"/>
          <w:sz w:val="24"/>
          <w:szCs w:val="24"/>
        </w:rPr>
        <w:t xml:space="preserve">In secondary education from September 2020: </w:t>
      </w:r>
    </w:p>
    <w:p w:rsidR="00C338EE" w:rsidRPr="00C42138" w:rsidRDefault="00C338EE" w:rsidP="00C42138">
      <w:pPr>
        <w:pStyle w:val="ListParagraph"/>
        <w:numPr>
          <w:ilvl w:val="0"/>
          <w:numId w:val="6"/>
        </w:numPr>
        <w:autoSpaceDE w:val="0"/>
        <w:autoSpaceDN w:val="0"/>
        <w:adjustRightInd w:val="0"/>
        <w:spacing w:after="68" w:line="276" w:lineRule="auto"/>
        <w:rPr>
          <w:rFonts w:ascii="Arial" w:hAnsi="Arial" w:cs="Arial"/>
          <w:color w:val="000000"/>
          <w:sz w:val="24"/>
          <w:szCs w:val="24"/>
        </w:rPr>
      </w:pPr>
      <w:r w:rsidRPr="00C42138">
        <w:rPr>
          <w:rFonts w:ascii="Arial" w:hAnsi="Arial" w:cs="Arial"/>
          <w:color w:val="000000"/>
          <w:sz w:val="24"/>
          <w:szCs w:val="24"/>
        </w:rPr>
        <w:t xml:space="preserve">Parents will not be able to withdraw their child from any aspect of Relationships Education or Health Education. </w:t>
      </w:r>
    </w:p>
    <w:p w:rsidR="00C338EE" w:rsidRPr="00C42138" w:rsidRDefault="00C338EE" w:rsidP="00C42138">
      <w:pPr>
        <w:pStyle w:val="ListParagraph"/>
        <w:numPr>
          <w:ilvl w:val="0"/>
          <w:numId w:val="6"/>
        </w:numPr>
        <w:autoSpaceDE w:val="0"/>
        <w:autoSpaceDN w:val="0"/>
        <w:adjustRightInd w:val="0"/>
        <w:spacing w:after="68" w:line="276" w:lineRule="auto"/>
        <w:rPr>
          <w:rFonts w:ascii="Arial" w:hAnsi="Arial" w:cs="Arial"/>
          <w:color w:val="000000"/>
          <w:sz w:val="24"/>
          <w:szCs w:val="24"/>
        </w:rPr>
      </w:pPr>
      <w:r w:rsidRPr="00C42138">
        <w:rPr>
          <w:rFonts w:ascii="Arial" w:hAnsi="Arial" w:cs="Arial"/>
          <w:color w:val="000000"/>
          <w:sz w:val="24"/>
          <w:szCs w:val="24"/>
        </w:rPr>
        <w:t xml:space="preserve">Parents will be able to withdraw their child (following discussion with the Head Teacher) from any or all aspects of Sex Education, other than those which are part of the science curriculum, </w:t>
      </w:r>
      <w:r w:rsidRPr="00C42138">
        <w:rPr>
          <w:rFonts w:ascii="Arial" w:hAnsi="Arial" w:cs="Arial"/>
          <w:color w:val="000000"/>
          <w:sz w:val="24"/>
          <w:szCs w:val="24"/>
          <w:u w:val="single"/>
        </w:rPr>
        <w:t>up to and until three terms before the age of 16.</w:t>
      </w:r>
      <w:r w:rsidRPr="00C42138">
        <w:rPr>
          <w:rFonts w:ascii="Arial" w:hAnsi="Arial" w:cs="Arial"/>
          <w:color w:val="000000"/>
          <w:sz w:val="24"/>
          <w:szCs w:val="24"/>
        </w:rPr>
        <w:t xml:space="preserve"> </w:t>
      </w:r>
    </w:p>
    <w:p w:rsidR="00C338EE" w:rsidRPr="00C42138" w:rsidRDefault="00C338EE" w:rsidP="00C42138">
      <w:pPr>
        <w:pStyle w:val="ListParagraph"/>
        <w:numPr>
          <w:ilvl w:val="0"/>
          <w:numId w:val="6"/>
        </w:numPr>
        <w:autoSpaceDE w:val="0"/>
        <w:autoSpaceDN w:val="0"/>
        <w:adjustRightInd w:val="0"/>
        <w:spacing w:after="68" w:line="276" w:lineRule="auto"/>
        <w:rPr>
          <w:rFonts w:ascii="Arial" w:hAnsi="Arial" w:cs="Arial"/>
          <w:color w:val="000000"/>
          <w:sz w:val="24"/>
          <w:szCs w:val="24"/>
        </w:rPr>
      </w:pPr>
      <w:r w:rsidRPr="00C42138">
        <w:rPr>
          <w:rFonts w:ascii="Arial" w:hAnsi="Arial" w:cs="Arial"/>
          <w:color w:val="000000"/>
          <w:sz w:val="24"/>
          <w:szCs w:val="24"/>
        </w:rPr>
        <w:t xml:space="preserve">After that point, the guidance states that ‘if the child wishes to receive sex education rather than be withdrawn, the school should make arrangements to provide the child with sex education during one of those terms.’ </w:t>
      </w:r>
    </w:p>
    <w:p w:rsidR="00C338EE" w:rsidRPr="00C42138" w:rsidRDefault="00C338EE" w:rsidP="00C42138">
      <w:pPr>
        <w:pStyle w:val="ListParagraph"/>
        <w:numPr>
          <w:ilvl w:val="0"/>
          <w:numId w:val="6"/>
        </w:numPr>
        <w:autoSpaceDE w:val="0"/>
        <w:autoSpaceDN w:val="0"/>
        <w:adjustRightInd w:val="0"/>
        <w:spacing w:after="0" w:line="276" w:lineRule="auto"/>
        <w:rPr>
          <w:rFonts w:ascii="Arial" w:hAnsi="Arial" w:cs="Arial"/>
          <w:color w:val="000000"/>
          <w:sz w:val="24"/>
          <w:szCs w:val="24"/>
        </w:rPr>
      </w:pPr>
      <w:r w:rsidRPr="00C42138">
        <w:rPr>
          <w:rFonts w:ascii="Arial" w:hAnsi="Arial" w:cs="Arial"/>
          <w:color w:val="000000"/>
          <w:sz w:val="24"/>
          <w:szCs w:val="24"/>
        </w:rPr>
        <w:t xml:space="preserve">Where pupils are withdrawn from sex education, schools should document the process and will have to ‘ensure that the pupil receives appropriate, purposeful education during the period of withdrawal.’ </w:t>
      </w:r>
    </w:p>
    <w:p w:rsidR="0044503C" w:rsidRPr="00C42138" w:rsidRDefault="0044503C" w:rsidP="00C42138">
      <w:pPr>
        <w:pStyle w:val="Default"/>
        <w:rPr>
          <w:rFonts w:ascii="Arial" w:hAnsi="Arial" w:cs="Arial"/>
        </w:rPr>
      </w:pPr>
    </w:p>
    <w:p w:rsidR="00E032F3" w:rsidRDefault="00E032F3">
      <w:pPr>
        <w:rPr>
          <w:rFonts w:ascii="Arial" w:hAnsi="Arial" w:cs="Arial"/>
          <w:b/>
          <w:color w:val="000000"/>
          <w:sz w:val="24"/>
          <w:szCs w:val="24"/>
        </w:rPr>
      </w:pPr>
      <w:r>
        <w:rPr>
          <w:rFonts w:ascii="Arial" w:hAnsi="Arial" w:cs="Arial"/>
          <w:b/>
        </w:rPr>
        <w:br w:type="page"/>
      </w:r>
    </w:p>
    <w:p w:rsidR="00B679DE" w:rsidRPr="00C42138" w:rsidRDefault="00B679DE" w:rsidP="00C42138">
      <w:pPr>
        <w:pStyle w:val="Default"/>
        <w:rPr>
          <w:rFonts w:ascii="Arial" w:hAnsi="Arial" w:cs="Arial"/>
          <w:b/>
        </w:rPr>
      </w:pPr>
    </w:p>
    <w:p w:rsidR="0044503C" w:rsidRPr="00C42138" w:rsidRDefault="00E032F3" w:rsidP="00C42138">
      <w:pPr>
        <w:pStyle w:val="Default"/>
        <w:rPr>
          <w:rFonts w:ascii="Arial" w:hAnsi="Arial" w:cs="Arial"/>
          <w:b/>
        </w:rPr>
      </w:pPr>
      <w:r>
        <w:rPr>
          <w:rFonts w:ascii="Arial" w:hAnsi="Arial" w:cs="Arial"/>
          <w:b/>
        </w:rPr>
        <w:t xml:space="preserve">Appendix 1: </w:t>
      </w:r>
    </w:p>
    <w:p w:rsidR="000524DD" w:rsidRDefault="000524DD" w:rsidP="0044503C">
      <w:pPr>
        <w:autoSpaceDE w:val="0"/>
        <w:autoSpaceDN w:val="0"/>
        <w:adjustRightInd w:val="0"/>
        <w:spacing w:after="0" w:line="240" w:lineRule="auto"/>
        <w:rPr>
          <w:rFonts w:ascii="Calibri" w:hAnsi="Calibri" w:cs="Calibri"/>
          <w:color w:val="000000"/>
          <w:sz w:val="21"/>
          <w:szCs w:val="21"/>
        </w:rPr>
      </w:pPr>
    </w:p>
    <w:p w:rsidR="00E032F3" w:rsidRPr="00E032F3" w:rsidRDefault="00E032F3" w:rsidP="00E032F3">
      <w:pPr>
        <w:pStyle w:val="Default"/>
        <w:rPr>
          <w:rFonts w:ascii="Calibri" w:hAnsi="Calibri" w:cs="Calibri"/>
        </w:rPr>
      </w:pPr>
      <w:r w:rsidRPr="00E032F3">
        <w:rPr>
          <w:rFonts w:ascii="Arial" w:hAnsi="Arial" w:cs="Arial"/>
        </w:rPr>
        <w:t>DfE statu</w:t>
      </w:r>
      <w:r>
        <w:rPr>
          <w:rFonts w:ascii="Arial" w:hAnsi="Arial" w:cs="Arial"/>
        </w:rPr>
        <w:t>t</w:t>
      </w:r>
      <w:r w:rsidRPr="00E032F3">
        <w:rPr>
          <w:rFonts w:ascii="Arial" w:hAnsi="Arial" w:cs="Arial"/>
        </w:rPr>
        <w:t>o</w:t>
      </w:r>
      <w:r>
        <w:rPr>
          <w:rFonts w:ascii="Arial" w:hAnsi="Arial" w:cs="Arial"/>
        </w:rPr>
        <w:t>r</w:t>
      </w:r>
      <w:r w:rsidRPr="00E032F3">
        <w:rPr>
          <w:rFonts w:ascii="Arial" w:hAnsi="Arial" w:cs="Arial"/>
        </w:rPr>
        <w:t xml:space="preserve">y guidance </w:t>
      </w:r>
      <w:r>
        <w:rPr>
          <w:rFonts w:ascii="Arial" w:hAnsi="Arial" w:cs="Arial"/>
        </w:rPr>
        <w:t xml:space="preserve">on </w:t>
      </w:r>
      <w:r w:rsidRPr="00E032F3">
        <w:rPr>
          <w:rFonts w:ascii="Arial" w:hAnsi="Arial" w:cs="Arial"/>
          <w:bCs/>
        </w:rPr>
        <w:t>Relationships Education, Relationships and Sex Education (RSE) and Health Education</w:t>
      </w:r>
      <w:r>
        <w:rPr>
          <w:rFonts w:ascii="Arial" w:hAnsi="Arial" w:cs="Arial"/>
          <w:bCs/>
        </w:rPr>
        <w:t xml:space="preserve"> issued June 2019</w:t>
      </w:r>
    </w:p>
    <w:p w:rsidR="0044503C" w:rsidRPr="0044503C" w:rsidRDefault="0044503C" w:rsidP="0044503C">
      <w:pPr>
        <w:autoSpaceDE w:val="0"/>
        <w:autoSpaceDN w:val="0"/>
        <w:adjustRightInd w:val="0"/>
        <w:spacing w:after="0" w:line="240" w:lineRule="auto"/>
        <w:rPr>
          <w:rFonts w:ascii="Calibri" w:hAnsi="Calibri" w:cs="Calibri"/>
          <w:color w:val="000000"/>
        </w:rPr>
      </w:pPr>
      <w:r w:rsidRPr="0044503C">
        <w:rPr>
          <w:rFonts w:ascii="Calibri" w:hAnsi="Calibri" w:cs="Calibri"/>
          <w:color w:val="000000"/>
        </w:rPr>
        <w:t xml:space="preserve"> </w:t>
      </w:r>
    </w:p>
    <w:p w:rsidR="0044503C" w:rsidRDefault="00E037AC" w:rsidP="00DC5FA0">
      <w:pPr>
        <w:pStyle w:val="Default"/>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182245</wp:posOffset>
            </wp:positionV>
            <wp:extent cx="6654712" cy="6600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54712" cy="6600825"/>
                    </a:xfrm>
                    <a:prstGeom prst="rect">
                      <a:avLst/>
                    </a:prstGeom>
                  </pic:spPr>
                </pic:pic>
              </a:graphicData>
            </a:graphic>
            <wp14:sizeRelH relativeFrom="margin">
              <wp14:pctWidth>0</wp14:pctWidth>
            </wp14:sizeRelH>
            <wp14:sizeRelV relativeFrom="margin">
              <wp14:pctHeight>0</wp14:pctHeight>
            </wp14:sizeRelV>
          </wp:anchor>
        </w:drawing>
      </w:r>
    </w:p>
    <w:p w:rsidR="00DC5FA0" w:rsidRDefault="00DC5FA0"/>
    <w:p w:rsidR="00DC5FA0" w:rsidRDefault="00DC5FA0"/>
    <w:p w:rsidR="00DC5FA0" w:rsidRDefault="00DC5FA0"/>
    <w:p w:rsidR="00DC5FA0" w:rsidRDefault="00DC5FA0"/>
    <w:p w:rsidR="00E037AC" w:rsidRDefault="00E037AC">
      <w:pPr>
        <w:rPr>
          <w:rFonts w:ascii="Arial" w:hAnsi="Arial" w:cs="Arial"/>
          <w:sz w:val="21"/>
          <w:szCs w:val="21"/>
          <w:lang w:val="en"/>
        </w:rPr>
      </w:pPr>
    </w:p>
    <w:p w:rsidR="00E037AC" w:rsidRDefault="00E037AC">
      <w:pPr>
        <w:rPr>
          <w:rFonts w:ascii="Arial" w:hAnsi="Arial" w:cs="Arial"/>
          <w:sz w:val="21"/>
          <w:szCs w:val="21"/>
          <w:lang w:val="en"/>
        </w:rPr>
      </w:pPr>
    </w:p>
    <w:p w:rsidR="00E037AC" w:rsidRDefault="00E037AC">
      <w:pPr>
        <w:rPr>
          <w:rFonts w:ascii="Arial" w:hAnsi="Arial" w:cs="Arial"/>
          <w:sz w:val="21"/>
          <w:szCs w:val="21"/>
          <w:lang w:val="en"/>
        </w:rPr>
      </w:pPr>
    </w:p>
    <w:p w:rsidR="00E037AC" w:rsidRDefault="00E037AC">
      <w:pPr>
        <w:rPr>
          <w:rFonts w:ascii="Arial" w:hAnsi="Arial" w:cs="Arial"/>
          <w:sz w:val="21"/>
          <w:szCs w:val="21"/>
          <w:lang w:val="en"/>
        </w:rPr>
      </w:pPr>
    </w:p>
    <w:p w:rsidR="00E037AC" w:rsidRDefault="00E037AC">
      <w:pPr>
        <w:rPr>
          <w:rFonts w:ascii="Arial" w:hAnsi="Arial" w:cs="Arial"/>
          <w:sz w:val="21"/>
          <w:szCs w:val="21"/>
          <w:lang w:val="en"/>
        </w:rPr>
      </w:pPr>
    </w:p>
    <w:p w:rsidR="00E037AC" w:rsidRDefault="00E037AC">
      <w:pPr>
        <w:rPr>
          <w:rFonts w:ascii="Arial" w:hAnsi="Arial" w:cs="Arial"/>
          <w:sz w:val="21"/>
          <w:szCs w:val="21"/>
          <w:lang w:val="en"/>
        </w:rPr>
      </w:pPr>
    </w:p>
    <w:p w:rsidR="00E037AC" w:rsidRDefault="00E037AC">
      <w:pPr>
        <w:rPr>
          <w:rFonts w:ascii="Arial" w:hAnsi="Arial" w:cs="Arial"/>
          <w:sz w:val="21"/>
          <w:szCs w:val="21"/>
          <w:lang w:val="en"/>
        </w:rPr>
      </w:pPr>
    </w:p>
    <w:p w:rsidR="00E037AC" w:rsidRDefault="00E037AC">
      <w:pPr>
        <w:rPr>
          <w:rFonts w:ascii="Arial" w:hAnsi="Arial" w:cs="Arial"/>
          <w:sz w:val="21"/>
          <w:szCs w:val="21"/>
          <w:lang w:val="en"/>
        </w:rPr>
      </w:pPr>
    </w:p>
    <w:p w:rsidR="00E037AC" w:rsidRDefault="00E037AC">
      <w:pPr>
        <w:rPr>
          <w:rFonts w:ascii="Arial" w:hAnsi="Arial" w:cs="Arial"/>
          <w:sz w:val="21"/>
          <w:szCs w:val="21"/>
          <w:lang w:val="en"/>
        </w:rPr>
      </w:pPr>
    </w:p>
    <w:p w:rsidR="00E037AC" w:rsidRDefault="00E037AC">
      <w:pPr>
        <w:rPr>
          <w:rFonts w:ascii="Arial" w:hAnsi="Arial" w:cs="Arial"/>
          <w:sz w:val="21"/>
          <w:szCs w:val="21"/>
          <w:lang w:val="en"/>
        </w:rPr>
      </w:pPr>
    </w:p>
    <w:p w:rsidR="00E037AC" w:rsidRDefault="00E037AC">
      <w:pPr>
        <w:rPr>
          <w:rFonts w:ascii="Arial" w:hAnsi="Arial" w:cs="Arial"/>
          <w:sz w:val="21"/>
          <w:szCs w:val="21"/>
          <w:lang w:val="en"/>
        </w:rPr>
      </w:pPr>
    </w:p>
    <w:p w:rsidR="00E037AC" w:rsidRDefault="00E037AC">
      <w:pPr>
        <w:rPr>
          <w:rFonts w:ascii="Arial" w:hAnsi="Arial" w:cs="Arial"/>
          <w:sz w:val="21"/>
          <w:szCs w:val="21"/>
          <w:lang w:val="en"/>
        </w:rPr>
      </w:pPr>
    </w:p>
    <w:p w:rsidR="00E037AC" w:rsidRDefault="00E037AC">
      <w:pPr>
        <w:rPr>
          <w:rFonts w:ascii="Arial" w:hAnsi="Arial" w:cs="Arial"/>
          <w:sz w:val="21"/>
          <w:szCs w:val="21"/>
          <w:lang w:val="en"/>
        </w:rPr>
      </w:pPr>
    </w:p>
    <w:p w:rsidR="00E037AC" w:rsidRDefault="00E037AC">
      <w:pPr>
        <w:rPr>
          <w:rFonts w:ascii="Arial" w:hAnsi="Arial" w:cs="Arial"/>
          <w:sz w:val="21"/>
          <w:szCs w:val="21"/>
          <w:lang w:val="en"/>
        </w:rPr>
      </w:pPr>
    </w:p>
    <w:p w:rsidR="00E037AC" w:rsidRDefault="00E037AC">
      <w:pPr>
        <w:rPr>
          <w:rFonts w:ascii="Arial" w:hAnsi="Arial" w:cs="Arial"/>
          <w:sz w:val="21"/>
          <w:szCs w:val="21"/>
          <w:lang w:val="en"/>
        </w:rPr>
      </w:pPr>
    </w:p>
    <w:p w:rsidR="00E037AC" w:rsidRPr="00E037AC" w:rsidRDefault="00E037AC" w:rsidP="00E037AC">
      <w:pPr>
        <w:rPr>
          <w:rFonts w:ascii="Arial" w:hAnsi="Arial" w:cs="Arial"/>
          <w:sz w:val="21"/>
          <w:szCs w:val="21"/>
          <w:lang w:val="en"/>
        </w:rPr>
      </w:pPr>
    </w:p>
    <w:p w:rsidR="00E037AC" w:rsidRPr="00E037AC" w:rsidRDefault="00E037AC" w:rsidP="00E037AC">
      <w:pPr>
        <w:rPr>
          <w:rFonts w:ascii="Arial" w:hAnsi="Arial" w:cs="Arial"/>
          <w:sz w:val="21"/>
          <w:szCs w:val="21"/>
          <w:lang w:val="en"/>
        </w:rPr>
      </w:pPr>
    </w:p>
    <w:p w:rsidR="00E037AC" w:rsidRPr="00E037AC" w:rsidRDefault="009F19DB" w:rsidP="00E037AC">
      <w:pPr>
        <w:rPr>
          <w:rFonts w:ascii="Arial" w:hAnsi="Arial" w:cs="Arial"/>
          <w:sz w:val="21"/>
          <w:szCs w:val="21"/>
          <w:lang w:val="en"/>
        </w:rPr>
      </w:pPr>
      <w:r>
        <w:rPr>
          <w:noProof/>
          <w:lang w:eastAsia="en-GB"/>
        </w:rPr>
        <w:lastRenderedPageBreak/>
        <w:drawing>
          <wp:anchor distT="0" distB="0" distL="114300" distR="114300" simplePos="0" relativeHeight="251659264" behindDoc="0" locked="0" layoutInCell="1" allowOverlap="1">
            <wp:simplePos x="0" y="0"/>
            <wp:positionH relativeFrom="margin">
              <wp:posOffset>-601345</wp:posOffset>
            </wp:positionH>
            <wp:positionV relativeFrom="paragraph">
              <wp:posOffset>210820</wp:posOffset>
            </wp:positionV>
            <wp:extent cx="6419850" cy="838222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19850" cy="8382222"/>
                    </a:xfrm>
                    <a:prstGeom prst="rect">
                      <a:avLst/>
                    </a:prstGeom>
                  </pic:spPr>
                </pic:pic>
              </a:graphicData>
            </a:graphic>
          </wp:anchor>
        </w:drawing>
      </w:r>
    </w:p>
    <w:p w:rsidR="00E037AC" w:rsidRPr="00E037AC" w:rsidRDefault="00E037AC" w:rsidP="00E037AC">
      <w:pPr>
        <w:rPr>
          <w:rFonts w:ascii="Arial" w:hAnsi="Arial" w:cs="Arial"/>
          <w:sz w:val="21"/>
          <w:szCs w:val="21"/>
          <w:lang w:val="en"/>
        </w:rPr>
      </w:pPr>
    </w:p>
    <w:p w:rsidR="00E037AC" w:rsidRPr="00E037AC" w:rsidRDefault="009F19DB" w:rsidP="00E037AC">
      <w:pPr>
        <w:rPr>
          <w:rFonts w:ascii="Arial" w:hAnsi="Arial" w:cs="Arial"/>
          <w:sz w:val="21"/>
          <w:szCs w:val="21"/>
          <w:lang w:val="en"/>
        </w:rPr>
      </w:pPr>
      <w:r>
        <w:rPr>
          <w:noProof/>
          <w:lang w:eastAsia="en-GB"/>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248285</wp:posOffset>
            </wp:positionV>
            <wp:extent cx="6648058" cy="834453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48058" cy="8344535"/>
                    </a:xfrm>
                    <a:prstGeom prst="rect">
                      <a:avLst/>
                    </a:prstGeom>
                  </pic:spPr>
                </pic:pic>
              </a:graphicData>
            </a:graphic>
          </wp:anchor>
        </w:drawing>
      </w:r>
    </w:p>
    <w:p w:rsidR="00E037AC" w:rsidRDefault="00E037AC" w:rsidP="00E037AC">
      <w:pPr>
        <w:rPr>
          <w:rFonts w:ascii="Arial" w:hAnsi="Arial" w:cs="Arial"/>
          <w:sz w:val="21"/>
          <w:szCs w:val="21"/>
          <w:lang w:val="en"/>
        </w:rPr>
      </w:pPr>
    </w:p>
    <w:p w:rsidR="00E037AC" w:rsidRDefault="00E037AC" w:rsidP="00E037AC">
      <w:pPr>
        <w:rPr>
          <w:rFonts w:ascii="Arial" w:hAnsi="Arial" w:cs="Arial"/>
          <w:sz w:val="21"/>
          <w:szCs w:val="21"/>
          <w:lang w:val="en"/>
        </w:rPr>
      </w:pPr>
    </w:p>
    <w:p w:rsidR="00E037AC" w:rsidRDefault="009F19DB">
      <w:pPr>
        <w:rPr>
          <w:rFonts w:ascii="Arial" w:hAnsi="Arial" w:cs="Arial"/>
          <w:sz w:val="21"/>
          <w:szCs w:val="21"/>
          <w:lang w:val="en"/>
        </w:rPr>
      </w:pPr>
      <w:r>
        <w:rPr>
          <w:noProof/>
          <w:lang w:eastAsia="en-GB"/>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287020</wp:posOffset>
            </wp:positionV>
            <wp:extent cx="6229350" cy="80359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29350" cy="8035925"/>
                    </a:xfrm>
                    <a:prstGeom prst="rect">
                      <a:avLst/>
                    </a:prstGeom>
                  </pic:spPr>
                </pic:pic>
              </a:graphicData>
            </a:graphic>
            <wp14:sizeRelH relativeFrom="margin">
              <wp14:pctWidth>0</wp14:pctWidth>
            </wp14:sizeRelH>
          </wp:anchor>
        </w:drawing>
      </w:r>
      <w:r w:rsidR="00E037AC">
        <w:rPr>
          <w:rFonts w:ascii="Arial" w:hAnsi="Arial" w:cs="Arial"/>
          <w:sz w:val="21"/>
          <w:szCs w:val="21"/>
          <w:lang w:val="en"/>
        </w:rPr>
        <w:br w:type="page"/>
      </w:r>
    </w:p>
    <w:p w:rsidR="00E037AC" w:rsidRDefault="00E037AC" w:rsidP="00E037AC">
      <w:pPr>
        <w:rPr>
          <w:rFonts w:ascii="Arial" w:hAnsi="Arial" w:cs="Arial"/>
          <w:sz w:val="21"/>
          <w:szCs w:val="21"/>
          <w:lang w:val="en"/>
        </w:rPr>
      </w:pPr>
    </w:p>
    <w:p w:rsidR="009F19DB" w:rsidRDefault="009F19DB" w:rsidP="009F19DB">
      <w:pPr>
        <w:pStyle w:val="Default"/>
      </w:pPr>
      <w:r>
        <w:t xml:space="preserve">Further information can be found at: </w:t>
      </w:r>
    </w:p>
    <w:p w:rsidR="009F19DB" w:rsidRDefault="009F19DB" w:rsidP="009F19DB">
      <w:pPr>
        <w:pStyle w:val="Default"/>
      </w:pPr>
    </w:p>
    <w:p w:rsidR="009F19DB" w:rsidRDefault="00534C6A" w:rsidP="009F19DB">
      <w:pPr>
        <w:pStyle w:val="Default"/>
      </w:pPr>
      <w:hyperlink r:id="rId12" w:history="1">
        <w:r w:rsidR="009F19DB" w:rsidRPr="00B23D8E">
          <w:rPr>
            <w:rStyle w:val="Hyperlink"/>
          </w:rPr>
          <w:t>https://www.gov.uk/government/news/relationships-education-relationships-and-sex-education-rse-and-health-education-faqs</w:t>
        </w:r>
      </w:hyperlink>
      <w:r w:rsidR="009F19DB">
        <w:t xml:space="preserve"> </w:t>
      </w:r>
    </w:p>
    <w:p w:rsidR="009F19DB" w:rsidRDefault="009F19DB" w:rsidP="009F19DB">
      <w:pPr>
        <w:pStyle w:val="Default"/>
      </w:pPr>
    </w:p>
    <w:p w:rsidR="009F19DB" w:rsidRDefault="00534C6A" w:rsidP="009F19DB">
      <w:pPr>
        <w:pStyle w:val="Default"/>
      </w:pPr>
      <w:hyperlink r:id="rId13" w:history="1">
        <w:r w:rsidR="009F19DB" w:rsidRPr="00B23D8E">
          <w:rPr>
            <w:rStyle w:val="Hyperlink"/>
          </w:rPr>
          <w:t>https://assets.publishing.service.gov.uk/government/uploads/system/uploads/attachment_data/file/812594/RSE_secondary_schools_guide_for_parents.pdf</w:t>
        </w:r>
      </w:hyperlink>
      <w:r w:rsidR="009F19DB">
        <w:t xml:space="preserve"> </w:t>
      </w:r>
    </w:p>
    <w:p w:rsidR="00E037AC" w:rsidRPr="009F19DB" w:rsidRDefault="00E037AC" w:rsidP="00E037AC">
      <w:pPr>
        <w:rPr>
          <w:rFonts w:ascii="Arial" w:hAnsi="Arial" w:cs="Arial"/>
          <w:sz w:val="21"/>
          <w:szCs w:val="21"/>
        </w:rPr>
      </w:pPr>
    </w:p>
    <w:sectPr w:rsidR="00E037AC" w:rsidRPr="009F19DB" w:rsidSect="00C42138">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6A" w:rsidRDefault="00534C6A" w:rsidP="00E037AC">
      <w:pPr>
        <w:spacing w:after="0" w:line="240" w:lineRule="auto"/>
      </w:pPr>
      <w:r>
        <w:separator/>
      </w:r>
    </w:p>
  </w:endnote>
  <w:endnote w:type="continuationSeparator" w:id="0">
    <w:p w:rsidR="00534C6A" w:rsidRDefault="00534C6A" w:rsidP="00E0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w:altName w:val="Sego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6A" w:rsidRDefault="00534C6A" w:rsidP="00E037AC">
      <w:pPr>
        <w:spacing w:after="0" w:line="240" w:lineRule="auto"/>
      </w:pPr>
      <w:r>
        <w:separator/>
      </w:r>
    </w:p>
  </w:footnote>
  <w:footnote w:type="continuationSeparator" w:id="0">
    <w:p w:rsidR="00534C6A" w:rsidRDefault="00534C6A" w:rsidP="00E03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CA4"/>
    <w:multiLevelType w:val="hybridMultilevel"/>
    <w:tmpl w:val="3CC47422"/>
    <w:lvl w:ilvl="0" w:tplc="68201286">
      <w:numFmt w:val="bullet"/>
      <w:lvlText w:val="•"/>
      <w:lvlJc w:val="left"/>
      <w:pPr>
        <w:ind w:left="56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6BAB"/>
    <w:multiLevelType w:val="hybridMultilevel"/>
    <w:tmpl w:val="FDBE275A"/>
    <w:lvl w:ilvl="0" w:tplc="68201286">
      <w:numFmt w:val="bullet"/>
      <w:lvlText w:val="•"/>
      <w:lvlJc w:val="left"/>
      <w:pPr>
        <w:ind w:left="560" w:hanging="360"/>
      </w:pPr>
      <w:rPr>
        <w:rFonts w:ascii="Arial" w:eastAsiaTheme="minorHAnsi" w:hAnsi="Arial" w:cs="Arial" w:hint="default"/>
        <w:b/>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2" w15:restartNumberingAfterBreak="0">
    <w:nsid w:val="2B443819"/>
    <w:multiLevelType w:val="hybridMultilevel"/>
    <w:tmpl w:val="DCA473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25026F0"/>
    <w:multiLevelType w:val="hybridMultilevel"/>
    <w:tmpl w:val="D982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A3A74"/>
    <w:multiLevelType w:val="hybridMultilevel"/>
    <w:tmpl w:val="6F360988"/>
    <w:lvl w:ilvl="0" w:tplc="68201286">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95B71"/>
    <w:multiLevelType w:val="hybridMultilevel"/>
    <w:tmpl w:val="21DC357A"/>
    <w:lvl w:ilvl="0" w:tplc="3F5AAC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6C"/>
    <w:rsid w:val="00043F6D"/>
    <w:rsid w:val="000524DD"/>
    <w:rsid w:val="00231CE3"/>
    <w:rsid w:val="00247E95"/>
    <w:rsid w:val="0027166C"/>
    <w:rsid w:val="00296675"/>
    <w:rsid w:val="003B041B"/>
    <w:rsid w:val="0044503C"/>
    <w:rsid w:val="004C354F"/>
    <w:rsid w:val="00534C6A"/>
    <w:rsid w:val="005465F7"/>
    <w:rsid w:val="006A3B88"/>
    <w:rsid w:val="00776910"/>
    <w:rsid w:val="007C6BDE"/>
    <w:rsid w:val="00840BF8"/>
    <w:rsid w:val="0093352E"/>
    <w:rsid w:val="009F19DB"/>
    <w:rsid w:val="00B679DE"/>
    <w:rsid w:val="00B81C84"/>
    <w:rsid w:val="00C338EE"/>
    <w:rsid w:val="00C42138"/>
    <w:rsid w:val="00C6501A"/>
    <w:rsid w:val="00DC5FA0"/>
    <w:rsid w:val="00DD7F91"/>
    <w:rsid w:val="00E032F3"/>
    <w:rsid w:val="00E037AC"/>
    <w:rsid w:val="00ED4242"/>
    <w:rsid w:val="00EE057B"/>
    <w:rsid w:val="00FA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05A42"/>
  <w15:chartTrackingRefBased/>
  <w15:docId w15:val="{B2F60A93-20B6-4993-92DB-209C247B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FA0"/>
    <w:pPr>
      <w:autoSpaceDE w:val="0"/>
      <w:autoSpaceDN w:val="0"/>
      <w:adjustRightInd w:val="0"/>
      <w:spacing w:after="0" w:line="240" w:lineRule="auto"/>
    </w:pPr>
    <w:rPr>
      <w:rFonts w:ascii="Segoe" w:hAnsi="Segoe" w:cs="Segoe"/>
      <w:color w:val="000000"/>
      <w:sz w:val="24"/>
      <w:szCs w:val="24"/>
    </w:rPr>
  </w:style>
  <w:style w:type="paragraph" w:customStyle="1" w:styleId="Pa4">
    <w:name w:val="Pa4"/>
    <w:basedOn w:val="Default"/>
    <w:next w:val="Default"/>
    <w:uiPriority w:val="99"/>
    <w:rsid w:val="00DC5FA0"/>
    <w:pPr>
      <w:spacing w:line="241" w:lineRule="atLeast"/>
    </w:pPr>
    <w:rPr>
      <w:rFonts w:cstheme="minorBidi"/>
      <w:color w:val="auto"/>
    </w:rPr>
  </w:style>
  <w:style w:type="character" w:styleId="Hyperlink">
    <w:name w:val="Hyperlink"/>
    <w:basedOn w:val="DefaultParagraphFont"/>
    <w:uiPriority w:val="99"/>
    <w:unhideWhenUsed/>
    <w:rsid w:val="0044503C"/>
    <w:rPr>
      <w:color w:val="0563C1" w:themeColor="hyperlink"/>
      <w:u w:val="single"/>
    </w:rPr>
  </w:style>
  <w:style w:type="paragraph" w:styleId="Header">
    <w:name w:val="header"/>
    <w:basedOn w:val="Normal"/>
    <w:link w:val="HeaderChar"/>
    <w:uiPriority w:val="99"/>
    <w:unhideWhenUsed/>
    <w:rsid w:val="00E03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7AC"/>
    <w:rPr>
      <w:lang w:val="fr-FR"/>
    </w:rPr>
  </w:style>
  <w:style w:type="paragraph" w:styleId="Footer">
    <w:name w:val="footer"/>
    <w:basedOn w:val="Normal"/>
    <w:link w:val="FooterChar"/>
    <w:uiPriority w:val="99"/>
    <w:unhideWhenUsed/>
    <w:rsid w:val="00E03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7AC"/>
    <w:rPr>
      <w:lang w:val="fr-FR"/>
    </w:rPr>
  </w:style>
  <w:style w:type="paragraph" w:customStyle="1" w:styleId="Pa0">
    <w:name w:val="Pa0"/>
    <w:basedOn w:val="Default"/>
    <w:next w:val="Default"/>
    <w:uiPriority w:val="99"/>
    <w:rsid w:val="000524DD"/>
    <w:pPr>
      <w:spacing w:line="241" w:lineRule="atLeast"/>
    </w:pPr>
    <w:rPr>
      <w:rFonts w:ascii="Arial" w:hAnsi="Arial" w:cs="Arial"/>
      <w:color w:val="auto"/>
    </w:rPr>
  </w:style>
  <w:style w:type="paragraph" w:customStyle="1" w:styleId="Pa6">
    <w:name w:val="Pa6"/>
    <w:basedOn w:val="Default"/>
    <w:next w:val="Default"/>
    <w:uiPriority w:val="99"/>
    <w:rsid w:val="000524DD"/>
    <w:pPr>
      <w:spacing w:line="241" w:lineRule="atLeast"/>
    </w:pPr>
    <w:rPr>
      <w:rFonts w:cstheme="minorBidi"/>
      <w:color w:val="auto"/>
    </w:rPr>
  </w:style>
  <w:style w:type="character" w:customStyle="1" w:styleId="A7">
    <w:name w:val="A7"/>
    <w:uiPriority w:val="99"/>
    <w:rsid w:val="000524DD"/>
    <w:rPr>
      <w:rFonts w:cs="Segoe"/>
      <w:b/>
      <w:bCs/>
      <w:color w:val="404041"/>
    </w:rPr>
  </w:style>
  <w:style w:type="paragraph" w:styleId="ListParagraph">
    <w:name w:val="List Paragraph"/>
    <w:basedOn w:val="Normal"/>
    <w:uiPriority w:val="34"/>
    <w:qFormat/>
    <w:rsid w:val="00C42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812594/RSE_secondary_schools_guide_for_pare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relationships-education-relationships-and-sex-education-rse-and-health-education-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88BE3-F50A-4043-B5C6-7633974E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 Waissen</dc:creator>
  <cp:keywords/>
  <dc:description/>
  <cp:lastModifiedBy>Ms S Waissen</cp:lastModifiedBy>
  <cp:revision>2</cp:revision>
  <dcterms:created xsi:type="dcterms:W3CDTF">2020-06-30T08:25:00Z</dcterms:created>
  <dcterms:modified xsi:type="dcterms:W3CDTF">2020-06-30T08:25:00Z</dcterms:modified>
</cp:coreProperties>
</file>